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79B" w:rsidRPr="00E1479B" w:rsidRDefault="00E1479B" w:rsidP="00E1479B">
      <w:pPr>
        <w:jc w:val="center"/>
        <w:rPr>
          <w:rFonts w:asciiTheme="majorEastAsia" w:eastAsiaTheme="majorEastAsia" w:hAnsiTheme="majorEastAsia"/>
          <w:sz w:val="32"/>
        </w:rPr>
      </w:pPr>
      <w:r w:rsidRPr="00E1479B">
        <w:rPr>
          <w:rFonts w:asciiTheme="majorEastAsia" w:eastAsiaTheme="majorEastAsia" w:hAnsiTheme="majorEastAsia" w:hint="eastAsia"/>
          <w:sz w:val="32"/>
        </w:rPr>
        <w:t>病院内保育所運営事業</w:t>
      </w:r>
      <w:r w:rsidR="00E314C8">
        <w:rPr>
          <w:rFonts w:asciiTheme="majorEastAsia" w:eastAsiaTheme="majorEastAsia" w:hAnsiTheme="majorEastAsia" w:hint="eastAsia"/>
          <w:sz w:val="32"/>
        </w:rPr>
        <w:t>の概要</w:t>
      </w:r>
    </w:p>
    <w:p w:rsidR="00E1479B" w:rsidRDefault="00E1479B" w:rsidP="00E1479B">
      <w:r>
        <w:rPr>
          <w:rFonts w:hint="eastAsia"/>
        </w:rPr>
        <w:t xml:space="preserve">　</w:t>
      </w:r>
    </w:p>
    <w:p w:rsidR="00E1479B" w:rsidRDefault="00E1479B" w:rsidP="00E1479B">
      <w:pPr>
        <w:ind w:firstLineChars="100" w:firstLine="240"/>
      </w:pPr>
      <w:r>
        <w:rPr>
          <w:rFonts w:hint="eastAsia"/>
        </w:rPr>
        <w:t>１　事業目的</w:t>
      </w:r>
    </w:p>
    <w:p w:rsidR="00E1479B" w:rsidRDefault="00E1479B" w:rsidP="00E1479B">
      <w:pPr>
        <w:ind w:leftChars="100" w:left="480" w:hangingChars="100" w:hanging="240"/>
      </w:pPr>
      <w:r>
        <w:rPr>
          <w:rFonts w:hint="eastAsia"/>
        </w:rPr>
        <w:t xml:space="preserve">　　</w:t>
      </w:r>
      <w:r w:rsidRPr="00B83E31">
        <w:rPr>
          <w:rFonts w:hint="eastAsia"/>
        </w:rPr>
        <w:t>病院職員が子育てをしながら勤務を継続する環境を整えることで、離職防止及び潜在職員の再就業を促進し、医療従事者の確保定着に資する。</w:t>
      </w:r>
    </w:p>
    <w:p w:rsidR="00E1479B" w:rsidRDefault="00E1479B" w:rsidP="00E1479B">
      <w:pPr>
        <w:ind w:leftChars="100" w:left="240" w:firstLineChars="100" w:firstLine="240"/>
      </w:pPr>
    </w:p>
    <w:p w:rsidR="00E1479B" w:rsidRDefault="00E1479B" w:rsidP="00E1479B">
      <w:pPr>
        <w:rPr>
          <w:rFonts w:asciiTheme="majorEastAsia" w:eastAsiaTheme="majorEastAsia" w:hAnsiTheme="majorEastAsia"/>
        </w:rPr>
      </w:pPr>
      <w:r>
        <w:rPr>
          <w:rFonts w:asciiTheme="majorEastAsia" w:eastAsiaTheme="majorEastAsia" w:hAnsiTheme="majorEastAsia" w:hint="eastAsia"/>
        </w:rPr>
        <w:t xml:space="preserve">　２　</w:t>
      </w:r>
      <w:r w:rsidRPr="00371113">
        <w:rPr>
          <w:rFonts w:asciiTheme="majorEastAsia" w:eastAsiaTheme="majorEastAsia" w:hAnsiTheme="majorEastAsia" w:hint="eastAsia"/>
        </w:rPr>
        <w:t>事業内容</w:t>
      </w:r>
    </w:p>
    <w:p w:rsidR="00E1479B" w:rsidRDefault="00E1479B" w:rsidP="00E1479B">
      <w:pPr>
        <w:ind w:leftChars="200" w:left="480" w:firstLineChars="100" w:firstLine="240"/>
        <w:rPr>
          <w:rFonts w:asciiTheme="minorEastAsia" w:hAnsiTheme="minorEastAsia"/>
          <w:szCs w:val="24"/>
        </w:rPr>
      </w:pPr>
      <w:r>
        <w:rPr>
          <w:rFonts w:asciiTheme="minorEastAsia" w:hAnsiTheme="minorEastAsia" w:hint="eastAsia"/>
          <w:szCs w:val="24"/>
        </w:rPr>
        <w:t>病院内に設置した保育所にて、学童までの児を預かり、24時間保育、緊急時の保育、病児保育、休日保育等、病院職員の多様な勤務形態に対応して保育所が運営できるよう支援する。</w:t>
      </w:r>
    </w:p>
    <w:p w:rsidR="00E1479B" w:rsidRDefault="00E1479B" w:rsidP="00E1479B">
      <w:pPr>
        <w:ind w:leftChars="100" w:left="240"/>
      </w:pPr>
    </w:p>
    <w:p w:rsidR="00E1479B" w:rsidRPr="00371113" w:rsidRDefault="00E1479B" w:rsidP="00E1479B">
      <w:pPr>
        <w:rPr>
          <w:rFonts w:asciiTheme="majorEastAsia" w:eastAsiaTheme="majorEastAsia" w:hAnsiTheme="majorEastAsia"/>
          <w:szCs w:val="24"/>
        </w:rPr>
      </w:pPr>
      <w:r>
        <w:rPr>
          <w:rFonts w:asciiTheme="majorEastAsia" w:eastAsiaTheme="majorEastAsia" w:hAnsiTheme="majorEastAsia" w:hint="eastAsia"/>
        </w:rPr>
        <w:t xml:space="preserve">　３　</w:t>
      </w:r>
      <w:r w:rsidRPr="00371113">
        <w:rPr>
          <w:rFonts w:asciiTheme="majorEastAsia" w:eastAsiaTheme="majorEastAsia" w:hAnsiTheme="majorEastAsia" w:hint="eastAsia"/>
          <w:szCs w:val="24"/>
        </w:rPr>
        <w:t>補助内容</w:t>
      </w:r>
    </w:p>
    <w:p w:rsidR="00E1479B" w:rsidRDefault="00E1479B" w:rsidP="00E1479B">
      <w:pPr>
        <w:ind w:leftChars="100" w:left="240"/>
        <w:rPr>
          <w:rFonts w:asciiTheme="minorEastAsia" w:hAnsiTheme="minorEastAsia"/>
          <w:szCs w:val="24"/>
        </w:rPr>
      </w:pPr>
      <w:r>
        <w:rPr>
          <w:rFonts w:asciiTheme="minorEastAsia" w:hAnsiTheme="minorEastAsia" w:hint="eastAsia"/>
          <w:szCs w:val="24"/>
        </w:rPr>
        <w:t xml:space="preserve">　　病院内保育所に従事する保育士等の人件費について補助する。</w:t>
      </w:r>
    </w:p>
    <w:p w:rsidR="00E1479B" w:rsidRDefault="00E1479B" w:rsidP="00E1479B">
      <w:pPr>
        <w:ind w:leftChars="100" w:left="240"/>
        <w:rPr>
          <w:rFonts w:asciiTheme="minorEastAsia" w:hAnsiTheme="minorEastAsia"/>
          <w:szCs w:val="24"/>
        </w:rPr>
      </w:pPr>
      <w:r>
        <w:rPr>
          <w:rFonts w:asciiTheme="minorEastAsia" w:hAnsiTheme="minorEastAsia" w:hint="eastAsia"/>
          <w:szCs w:val="24"/>
        </w:rPr>
        <w:t xml:space="preserve">　　(12か月運営する施設に限る。)</w:t>
      </w:r>
    </w:p>
    <w:p w:rsidR="00E1479B" w:rsidRDefault="00E1479B" w:rsidP="00E1479B">
      <w:pPr>
        <w:rPr>
          <w:rFonts w:asciiTheme="minorEastAsia" w:hAnsiTheme="minorEastAsia"/>
          <w:szCs w:val="24"/>
        </w:rPr>
      </w:pPr>
      <w:r>
        <w:rPr>
          <w:rFonts w:asciiTheme="minorEastAsia" w:hAnsiTheme="minorEastAsia" w:hint="eastAsia"/>
          <w:szCs w:val="24"/>
        </w:rPr>
        <w:t xml:space="preserve">　　</w:t>
      </w:r>
    </w:p>
    <w:p w:rsidR="00E1479B" w:rsidRDefault="00E1479B" w:rsidP="00E1479B">
      <w:pPr>
        <w:rPr>
          <w:rFonts w:asciiTheme="minorEastAsia" w:hAnsiTheme="minorEastAsia"/>
          <w:szCs w:val="24"/>
        </w:rPr>
      </w:pPr>
      <w:r>
        <w:rPr>
          <w:rFonts w:asciiTheme="minorEastAsia" w:hAnsiTheme="minorEastAsia" w:hint="eastAsia"/>
          <w:szCs w:val="24"/>
        </w:rPr>
        <w:t xml:space="preserve">　　（１）補助基準</w:t>
      </w:r>
    </w:p>
    <w:tbl>
      <w:tblPr>
        <w:tblStyle w:val="a3"/>
        <w:tblW w:w="8400" w:type="dxa"/>
        <w:tblInd w:w="1195" w:type="dxa"/>
        <w:tblLook w:val="04A0" w:firstRow="1" w:lastRow="0" w:firstColumn="1" w:lastColumn="0" w:noHBand="0" w:noVBand="1"/>
      </w:tblPr>
      <w:tblGrid>
        <w:gridCol w:w="1200"/>
        <w:gridCol w:w="832"/>
        <w:gridCol w:w="1276"/>
        <w:gridCol w:w="1012"/>
        <w:gridCol w:w="1200"/>
        <w:gridCol w:w="1200"/>
        <w:gridCol w:w="1680"/>
      </w:tblGrid>
      <w:tr w:rsidR="00E1479B" w:rsidTr="006146BA">
        <w:trPr>
          <w:trHeight w:val="631"/>
        </w:trPr>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種別</w:t>
            </w:r>
          </w:p>
        </w:tc>
        <w:tc>
          <w:tcPr>
            <w:tcW w:w="832" w:type="dxa"/>
            <w:vAlign w:val="center"/>
          </w:tcPr>
          <w:p w:rsidR="00E1479B" w:rsidRDefault="00E1479B" w:rsidP="006146BA">
            <w:pPr>
              <w:jc w:val="center"/>
              <w:rPr>
                <w:rFonts w:asciiTheme="minorEastAsia" w:hAnsiTheme="minorEastAsia"/>
                <w:sz w:val="22"/>
              </w:rPr>
            </w:pPr>
            <w:r w:rsidRPr="00E04219">
              <w:rPr>
                <w:rFonts w:asciiTheme="minorEastAsia" w:hAnsiTheme="minorEastAsia" w:hint="eastAsia"/>
                <w:sz w:val="22"/>
              </w:rPr>
              <w:t>補助</w:t>
            </w:r>
          </w:p>
          <w:p w:rsidR="00E1479B" w:rsidRPr="00E04219" w:rsidRDefault="00E1479B" w:rsidP="006146BA">
            <w:pPr>
              <w:jc w:val="center"/>
              <w:rPr>
                <w:rFonts w:asciiTheme="minorEastAsia" w:hAnsiTheme="minorEastAsia"/>
                <w:sz w:val="22"/>
              </w:rPr>
            </w:pPr>
            <w:r w:rsidRPr="00E04219">
              <w:rPr>
                <w:rFonts w:asciiTheme="minorEastAsia" w:hAnsiTheme="minorEastAsia" w:hint="eastAsia"/>
                <w:sz w:val="22"/>
              </w:rPr>
              <w:t>率</w:t>
            </w:r>
          </w:p>
        </w:tc>
        <w:tc>
          <w:tcPr>
            <w:tcW w:w="1276" w:type="dxa"/>
            <w:vAlign w:val="center"/>
          </w:tcPr>
          <w:p w:rsidR="00E1479B"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保育</w:t>
            </w:r>
          </w:p>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児童数</w:t>
            </w:r>
          </w:p>
        </w:tc>
        <w:tc>
          <w:tcPr>
            <w:tcW w:w="1012" w:type="dxa"/>
            <w:vAlign w:val="center"/>
          </w:tcPr>
          <w:p w:rsidR="00E1479B" w:rsidRPr="00E04219" w:rsidRDefault="00E1479B" w:rsidP="006146BA">
            <w:pPr>
              <w:jc w:val="center"/>
              <w:rPr>
                <w:rFonts w:hAnsi="ＭＳ 明朝" w:cs="ＭＳ Ｐゴシック"/>
                <w:color w:val="000000"/>
                <w:sz w:val="22"/>
              </w:rPr>
            </w:pPr>
            <w:r w:rsidRPr="004A659B">
              <w:rPr>
                <w:rFonts w:hAnsi="ＭＳ 明朝" w:cs="ＭＳ Ｐゴシック" w:hint="eastAsia"/>
                <w:color w:val="000000"/>
                <w:w w:val="87"/>
                <w:sz w:val="22"/>
                <w:fitText w:val="770" w:id="1393209345"/>
              </w:rPr>
              <w:t>保育時</w:t>
            </w:r>
            <w:r w:rsidRPr="004A659B">
              <w:rPr>
                <w:rFonts w:hAnsi="ＭＳ 明朝" w:cs="ＭＳ Ｐゴシック" w:hint="eastAsia"/>
                <w:color w:val="000000"/>
                <w:spacing w:val="3"/>
                <w:w w:val="87"/>
                <w:sz w:val="22"/>
                <w:fitText w:val="770" w:id="1393209345"/>
              </w:rPr>
              <w:t>間</w:t>
            </w:r>
          </w:p>
        </w:tc>
        <w:tc>
          <w:tcPr>
            <w:tcW w:w="1200" w:type="dxa"/>
            <w:vAlign w:val="center"/>
          </w:tcPr>
          <w:p w:rsidR="00E1479B"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保育士</w:t>
            </w:r>
          </w:p>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等数</w:t>
            </w:r>
          </w:p>
        </w:tc>
        <w:tc>
          <w:tcPr>
            <w:tcW w:w="1200" w:type="dxa"/>
            <w:vAlign w:val="center"/>
          </w:tcPr>
          <w:p w:rsidR="00E1479B" w:rsidRDefault="00E1479B" w:rsidP="006146BA">
            <w:pPr>
              <w:jc w:val="center"/>
              <w:rPr>
                <w:rFonts w:hAnsi="ＭＳ 明朝" w:cs="ＭＳ Ｐゴシック"/>
                <w:color w:val="000000"/>
                <w:sz w:val="22"/>
              </w:rPr>
            </w:pPr>
            <w:r w:rsidRPr="00FF46E6">
              <w:rPr>
                <w:rFonts w:hAnsi="ＭＳ 明朝" w:cs="ＭＳ Ｐゴシック" w:hint="eastAsia"/>
                <w:color w:val="000000"/>
                <w:sz w:val="22"/>
              </w:rPr>
              <w:t>月額</w:t>
            </w:r>
          </w:p>
          <w:p w:rsidR="00E1479B" w:rsidRPr="00FF46E6" w:rsidRDefault="00E1479B" w:rsidP="006146BA">
            <w:pPr>
              <w:jc w:val="center"/>
              <w:rPr>
                <w:rFonts w:hAnsi="ＭＳ 明朝" w:cs="ＭＳ Ｐゴシック"/>
                <w:color w:val="000000"/>
                <w:sz w:val="22"/>
              </w:rPr>
            </w:pPr>
            <w:r w:rsidRPr="00FF46E6">
              <w:rPr>
                <w:rFonts w:hAnsi="ＭＳ 明朝" w:cs="ＭＳ Ｐゴシック" w:hint="eastAsia"/>
                <w:color w:val="000000"/>
                <w:sz w:val="22"/>
              </w:rPr>
              <w:t>保育料</w:t>
            </w:r>
          </w:p>
        </w:tc>
        <w:tc>
          <w:tcPr>
            <w:tcW w:w="168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加算項目</w:t>
            </w:r>
          </w:p>
        </w:tc>
      </w:tr>
      <w:tr w:rsidR="00E1479B" w:rsidTr="006146BA">
        <w:trPr>
          <w:trHeight w:val="527"/>
        </w:trPr>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Ａ型特例</w:t>
            </w:r>
          </w:p>
        </w:tc>
        <w:tc>
          <w:tcPr>
            <w:tcW w:w="832" w:type="dxa"/>
            <w:vMerge w:val="restart"/>
            <w:vAlign w:val="center"/>
          </w:tcPr>
          <w:p w:rsidR="00E1479B" w:rsidRDefault="00E1479B" w:rsidP="006146BA">
            <w:pPr>
              <w:jc w:val="center"/>
              <w:rPr>
                <w:rFonts w:asciiTheme="minorEastAsia" w:hAnsiTheme="minorEastAsia"/>
                <w:sz w:val="16"/>
                <w:szCs w:val="16"/>
              </w:rPr>
            </w:pPr>
            <w:r w:rsidRPr="00B151C5">
              <w:rPr>
                <w:rFonts w:asciiTheme="minorEastAsia" w:hAnsiTheme="minorEastAsia" w:hint="eastAsia"/>
                <w:sz w:val="18"/>
                <w:szCs w:val="18"/>
              </w:rPr>
              <w:t>民間立</w:t>
            </w:r>
            <w:r>
              <w:rPr>
                <w:rFonts w:asciiTheme="minorEastAsia" w:hAnsiTheme="minorEastAsia" w:hint="eastAsia"/>
                <w:sz w:val="22"/>
              </w:rPr>
              <w:t>2/3</w:t>
            </w:r>
          </w:p>
          <w:p w:rsidR="00E1479B" w:rsidRPr="00B151C5" w:rsidRDefault="00E1479B" w:rsidP="006146BA">
            <w:pPr>
              <w:jc w:val="center"/>
              <w:rPr>
                <w:rFonts w:asciiTheme="minorEastAsia" w:hAnsiTheme="minorEastAsia"/>
                <w:sz w:val="16"/>
                <w:szCs w:val="16"/>
              </w:rPr>
            </w:pPr>
          </w:p>
          <w:p w:rsidR="00E1479B" w:rsidRPr="00B151C5" w:rsidRDefault="00E1479B" w:rsidP="006146BA">
            <w:pPr>
              <w:jc w:val="center"/>
              <w:rPr>
                <w:rFonts w:asciiTheme="minorEastAsia" w:hAnsiTheme="minorEastAsia"/>
                <w:sz w:val="18"/>
                <w:szCs w:val="18"/>
              </w:rPr>
            </w:pPr>
            <w:r w:rsidRPr="00B151C5">
              <w:rPr>
                <w:rFonts w:asciiTheme="minorEastAsia" w:hAnsiTheme="minorEastAsia" w:hint="eastAsia"/>
                <w:sz w:val="18"/>
                <w:szCs w:val="18"/>
              </w:rPr>
              <w:t>公的立</w:t>
            </w:r>
          </w:p>
          <w:p w:rsidR="00E1479B" w:rsidRPr="00E04219" w:rsidRDefault="00E1479B" w:rsidP="006146BA">
            <w:pPr>
              <w:jc w:val="center"/>
              <w:rPr>
                <w:rFonts w:asciiTheme="minorEastAsia" w:hAnsiTheme="minorEastAsia"/>
                <w:sz w:val="22"/>
              </w:rPr>
            </w:pPr>
            <w:r>
              <w:rPr>
                <w:rFonts w:asciiTheme="minorEastAsia" w:hAnsiTheme="minorEastAsia" w:hint="eastAsia"/>
                <w:sz w:val="22"/>
              </w:rPr>
              <w:t>1/2</w:t>
            </w:r>
          </w:p>
        </w:tc>
        <w:tc>
          <w:tcPr>
            <w:tcW w:w="1276"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４人未満</w:t>
            </w:r>
          </w:p>
        </w:tc>
        <w:tc>
          <w:tcPr>
            <w:tcW w:w="1012" w:type="dxa"/>
            <w:vMerge w:val="restart"/>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８時間</w:t>
            </w:r>
          </w:p>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以上</w:t>
            </w:r>
          </w:p>
        </w:tc>
        <w:tc>
          <w:tcPr>
            <w:tcW w:w="1200" w:type="dxa"/>
            <w:vMerge w:val="restart"/>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２人以上</w:t>
            </w:r>
          </w:p>
        </w:tc>
        <w:tc>
          <w:tcPr>
            <w:tcW w:w="1200" w:type="dxa"/>
            <w:vMerge w:val="restart"/>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10,000円</w:t>
            </w:r>
          </w:p>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以上</w:t>
            </w:r>
          </w:p>
        </w:tc>
        <w:tc>
          <w:tcPr>
            <w:tcW w:w="1680" w:type="dxa"/>
            <w:vMerge w:val="restart"/>
            <w:vAlign w:val="center"/>
          </w:tcPr>
          <w:p w:rsidR="00E1479B" w:rsidRPr="00E04219" w:rsidRDefault="00E1479B" w:rsidP="006146BA">
            <w:pPr>
              <w:rPr>
                <w:rFonts w:hAnsi="ＭＳ 明朝" w:cs="ＭＳ Ｐゴシック"/>
                <w:color w:val="000000"/>
                <w:sz w:val="22"/>
              </w:rPr>
            </w:pPr>
            <w:r w:rsidRPr="00E04219">
              <w:rPr>
                <w:rFonts w:hAnsi="ＭＳ 明朝" w:cs="ＭＳ Ｐゴシック" w:hint="eastAsia"/>
                <w:color w:val="000000"/>
                <w:sz w:val="22"/>
              </w:rPr>
              <w:t>24時間保育</w:t>
            </w:r>
          </w:p>
          <w:p w:rsidR="00E1479B" w:rsidRPr="00E04219" w:rsidRDefault="00E1479B" w:rsidP="006146BA">
            <w:pPr>
              <w:rPr>
                <w:rFonts w:hAnsi="ＭＳ 明朝" w:cs="ＭＳ Ｐゴシック"/>
                <w:color w:val="000000"/>
                <w:sz w:val="22"/>
              </w:rPr>
            </w:pPr>
            <w:r w:rsidRPr="00E04219">
              <w:rPr>
                <w:rFonts w:hAnsi="ＭＳ 明朝" w:cs="ＭＳ Ｐゴシック" w:hint="eastAsia"/>
                <w:color w:val="000000"/>
                <w:sz w:val="22"/>
              </w:rPr>
              <w:t>病児等保育</w:t>
            </w:r>
          </w:p>
          <w:p w:rsidR="00E1479B" w:rsidRPr="00E04219" w:rsidRDefault="00E1479B" w:rsidP="006146BA">
            <w:pPr>
              <w:rPr>
                <w:rFonts w:hAnsi="ＭＳ 明朝" w:cs="ＭＳ Ｐゴシック"/>
                <w:color w:val="000000"/>
                <w:sz w:val="22"/>
              </w:rPr>
            </w:pPr>
            <w:r w:rsidRPr="00E04219">
              <w:rPr>
                <w:rFonts w:hAnsi="ＭＳ 明朝" w:cs="ＭＳ Ｐゴシック" w:hint="eastAsia"/>
                <w:color w:val="000000"/>
                <w:sz w:val="22"/>
              </w:rPr>
              <w:t>緊急一時保育</w:t>
            </w:r>
          </w:p>
          <w:p w:rsidR="00E1479B" w:rsidRPr="00E04219" w:rsidRDefault="00E1479B" w:rsidP="006146BA">
            <w:pPr>
              <w:rPr>
                <w:rFonts w:hAnsi="ＭＳ 明朝" w:cs="ＭＳ Ｐゴシック"/>
                <w:color w:val="000000"/>
                <w:sz w:val="22"/>
              </w:rPr>
            </w:pPr>
            <w:r w:rsidRPr="00E04219">
              <w:rPr>
                <w:rFonts w:hAnsi="ＭＳ 明朝" w:cs="ＭＳ Ｐゴシック" w:hint="eastAsia"/>
                <w:color w:val="000000"/>
                <w:sz w:val="22"/>
              </w:rPr>
              <w:t>児童保育</w:t>
            </w:r>
          </w:p>
          <w:p w:rsidR="00E1479B" w:rsidRDefault="00E1479B" w:rsidP="006146BA">
            <w:pPr>
              <w:rPr>
                <w:rFonts w:hAnsi="ＭＳ 明朝" w:cs="ＭＳ Ｐゴシック"/>
                <w:color w:val="000000"/>
                <w:sz w:val="22"/>
              </w:rPr>
            </w:pPr>
            <w:r w:rsidRPr="00E04219">
              <w:rPr>
                <w:rFonts w:hAnsi="ＭＳ 明朝" w:cs="ＭＳ Ｐゴシック" w:hint="eastAsia"/>
                <w:color w:val="000000"/>
                <w:sz w:val="22"/>
              </w:rPr>
              <w:t>休日保育</w:t>
            </w:r>
          </w:p>
          <w:p w:rsidR="004A659B" w:rsidRPr="00E04219" w:rsidRDefault="004A659B" w:rsidP="006146BA">
            <w:pPr>
              <w:rPr>
                <w:rFonts w:hAnsi="ＭＳ 明朝" w:cs="ＭＳ Ｐゴシック"/>
                <w:color w:val="000000"/>
                <w:sz w:val="22"/>
                <w:u w:val="single"/>
              </w:rPr>
            </w:pPr>
            <w:r>
              <w:rPr>
                <w:rFonts w:hAnsi="ＭＳ 明朝" w:cs="ＭＳ Ｐゴシック" w:hint="eastAsia"/>
                <w:color w:val="000000"/>
                <w:sz w:val="22"/>
              </w:rPr>
              <w:t>共同利用保育</w:t>
            </w:r>
          </w:p>
        </w:tc>
      </w:tr>
      <w:tr w:rsidR="00E1479B" w:rsidTr="006146BA">
        <w:trPr>
          <w:trHeight w:val="542"/>
        </w:trPr>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Ａ型</w:t>
            </w:r>
          </w:p>
        </w:tc>
        <w:tc>
          <w:tcPr>
            <w:tcW w:w="832" w:type="dxa"/>
            <w:vMerge/>
            <w:vAlign w:val="center"/>
          </w:tcPr>
          <w:p w:rsidR="00E1479B" w:rsidRPr="00E04219" w:rsidRDefault="00E1479B" w:rsidP="006146BA">
            <w:pPr>
              <w:rPr>
                <w:rFonts w:asciiTheme="minorEastAsia" w:hAnsiTheme="minorEastAsia"/>
                <w:sz w:val="22"/>
              </w:rPr>
            </w:pPr>
          </w:p>
        </w:tc>
        <w:tc>
          <w:tcPr>
            <w:tcW w:w="1276"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４人以上</w:t>
            </w:r>
          </w:p>
        </w:tc>
        <w:tc>
          <w:tcPr>
            <w:tcW w:w="1012" w:type="dxa"/>
            <w:vMerge/>
            <w:vAlign w:val="center"/>
          </w:tcPr>
          <w:p w:rsidR="00E1479B" w:rsidRPr="00E04219" w:rsidRDefault="00E1479B" w:rsidP="006146BA">
            <w:pPr>
              <w:rPr>
                <w:rFonts w:hAnsi="ＭＳ 明朝" w:cs="ＭＳ Ｐゴシック"/>
                <w:color w:val="000000"/>
                <w:sz w:val="22"/>
              </w:rPr>
            </w:pPr>
          </w:p>
        </w:tc>
        <w:tc>
          <w:tcPr>
            <w:tcW w:w="1200" w:type="dxa"/>
            <w:vMerge/>
            <w:vAlign w:val="center"/>
          </w:tcPr>
          <w:p w:rsidR="00E1479B" w:rsidRPr="00E04219" w:rsidRDefault="00E1479B" w:rsidP="006146BA">
            <w:pPr>
              <w:rPr>
                <w:rFonts w:hAnsi="ＭＳ 明朝" w:cs="ＭＳ Ｐゴシック"/>
                <w:color w:val="000000"/>
                <w:sz w:val="22"/>
              </w:rPr>
            </w:pPr>
          </w:p>
        </w:tc>
        <w:tc>
          <w:tcPr>
            <w:tcW w:w="1200" w:type="dxa"/>
            <w:vMerge/>
            <w:vAlign w:val="center"/>
          </w:tcPr>
          <w:p w:rsidR="00E1479B" w:rsidRPr="0005204E" w:rsidRDefault="00E1479B" w:rsidP="006146BA">
            <w:pPr>
              <w:rPr>
                <w:rFonts w:hAnsi="ＭＳ 明朝" w:cs="ＭＳ Ｐゴシック"/>
                <w:color w:val="000000"/>
                <w:sz w:val="20"/>
                <w:szCs w:val="20"/>
              </w:rPr>
            </w:pPr>
          </w:p>
        </w:tc>
        <w:tc>
          <w:tcPr>
            <w:tcW w:w="1680" w:type="dxa"/>
            <w:vMerge/>
          </w:tcPr>
          <w:p w:rsidR="00E1479B" w:rsidRPr="0005204E" w:rsidRDefault="00E1479B" w:rsidP="006146BA">
            <w:pPr>
              <w:rPr>
                <w:rFonts w:hAnsi="ＭＳ 明朝" w:cs="ＭＳ Ｐゴシック"/>
                <w:color w:val="000000"/>
                <w:sz w:val="20"/>
                <w:szCs w:val="20"/>
              </w:rPr>
            </w:pPr>
          </w:p>
        </w:tc>
      </w:tr>
      <w:tr w:rsidR="00E1479B" w:rsidTr="006146BA">
        <w:trPr>
          <w:trHeight w:val="529"/>
        </w:trPr>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Ｂ型</w:t>
            </w:r>
          </w:p>
        </w:tc>
        <w:tc>
          <w:tcPr>
            <w:tcW w:w="832" w:type="dxa"/>
            <w:vMerge/>
            <w:vAlign w:val="center"/>
          </w:tcPr>
          <w:p w:rsidR="00E1479B" w:rsidRPr="00E04219" w:rsidRDefault="00E1479B" w:rsidP="006146BA">
            <w:pPr>
              <w:rPr>
                <w:rFonts w:asciiTheme="minorEastAsia" w:hAnsiTheme="minorEastAsia"/>
                <w:sz w:val="22"/>
              </w:rPr>
            </w:pPr>
          </w:p>
        </w:tc>
        <w:tc>
          <w:tcPr>
            <w:tcW w:w="1276"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10人以上</w:t>
            </w:r>
          </w:p>
        </w:tc>
        <w:tc>
          <w:tcPr>
            <w:tcW w:w="1012" w:type="dxa"/>
            <w:vMerge w:val="restart"/>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10時間</w:t>
            </w:r>
          </w:p>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以上</w:t>
            </w:r>
          </w:p>
        </w:tc>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４人以上</w:t>
            </w:r>
          </w:p>
        </w:tc>
        <w:tc>
          <w:tcPr>
            <w:tcW w:w="1200" w:type="dxa"/>
            <w:vMerge/>
            <w:vAlign w:val="center"/>
          </w:tcPr>
          <w:p w:rsidR="00E1479B" w:rsidRPr="0005204E" w:rsidRDefault="00E1479B" w:rsidP="006146BA">
            <w:pPr>
              <w:jc w:val="center"/>
              <w:rPr>
                <w:rFonts w:hAnsi="ＭＳ 明朝" w:cs="ＭＳ Ｐゴシック"/>
                <w:color w:val="000000"/>
                <w:sz w:val="20"/>
                <w:szCs w:val="20"/>
              </w:rPr>
            </w:pPr>
          </w:p>
        </w:tc>
        <w:tc>
          <w:tcPr>
            <w:tcW w:w="1680" w:type="dxa"/>
            <w:vMerge/>
          </w:tcPr>
          <w:p w:rsidR="00E1479B" w:rsidRPr="0005204E" w:rsidRDefault="00E1479B" w:rsidP="006146BA">
            <w:pPr>
              <w:rPr>
                <w:rFonts w:hAnsi="ＭＳ 明朝" w:cs="ＭＳ Ｐゴシック"/>
                <w:color w:val="000000"/>
                <w:sz w:val="20"/>
                <w:szCs w:val="20"/>
              </w:rPr>
            </w:pPr>
          </w:p>
        </w:tc>
      </w:tr>
      <w:tr w:rsidR="00E1479B" w:rsidTr="006146BA">
        <w:trPr>
          <w:trHeight w:val="530"/>
        </w:trPr>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Ｂ型特例</w:t>
            </w:r>
          </w:p>
        </w:tc>
        <w:tc>
          <w:tcPr>
            <w:tcW w:w="832" w:type="dxa"/>
            <w:vMerge/>
            <w:vAlign w:val="center"/>
          </w:tcPr>
          <w:p w:rsidR="00E1479B" w:rsidRPr="00E04219" w:rsidRDefault="00E1479B" w:rsidP="006146BA">
            <w:pPr>
              <w:rPr>
                <w:rFonts w:asciiTheme="minorEastAsia" w:hAnsiTheme="minorEastAsia"/>
                <w:sz w:val="22"/>
              </w:rPr>
            </w:pPr>
          </w:p>
        </w:tc>
        <w:tc>
          <w:tcPr>
            <w:tcW w:w="1276"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30人以上</w:t>
            </w:r>
          </w:p>
        </w:tc>
        <w:tc>
          <w:tcPr>
            <w:tcW w:w="1012" w:type="dxa"/>
            <w:vMerge/>
            <w:vAlign w:val="center"/>
          </w:tcPr>
          <w:p w:rsidR="00E1479B" w:rsidRPr="0005204E" w:rsidRDefault="00E1479B" w:rsidP="006146BA">
            <w:pPr>
              <w:rPr>
                <w:rFonts w:hAnsi="ＭＳ 明朝" w:cs="ＭＳ Ｐゴシック"/>
                <w:color w:val="000000"/>
                <w:sz w:val="20"/>
                <w:szCs w:val="20"/>
              </w:rPr>
            </w:pPr>
          </w:p>
        </w:tc>
        <w:tc>
          <w:tcPr>
            <w:tcW w:w="1200" w:type="dxa"/>
            <w:vAlign w:val="center"/>
          </w:tcPr>
          <w:p w:rsidR="00E1479B" w:rsidRPr="00E04219" w:rsidRDefault="00E1479B" w:rsidP="006146BA">
            <w:pPr>
              <w:jc w:val="center"/>
              <w:rPr>
                <w:rFonts w:hAnsi="ＭＳ 明朝" w:cs="ＭＳ Ｐゴシック"/>
                <w:color w:val="000000"/>
                <w:sz w:val="22"/>
              </w:rPr>
            </w:pPr>
            <w:r w:rsidRPr="00E04219">
              <w:rPr>
                <w:rFonts w:hAnsi="ＭＳ 明朝" w:cs="ＭＳ Ｐゴシック" w:hint="eastAsia"/>
                <w:color w:val="000000"/>
                <w:sz w:val="22"/>
              </w:rPr>
              <w:t>10人以上</w:t>
            </w:r>
          </w:p>
        </w:tc>
        <w:tc>
          <w:tcPr>
            <w:tcW w:w="1200" w:type="dxa"/>
            <w:vMerge/>
            <w:vAlign w:val="center"/>
          </w:tcPr>
          <w:p w:rsidR="00E1479B" w:rsidRPr="0005204E" w:rsidRDefault="00E1479B" w:rsidP="006146BA">
            <w:pPr>
              <w:jc w:val="center"/>
              <w:rPr>
                <w:rFonts w:hAnsi="ＭＳ 明朝" w:cs="ＭＳ Ｐゴシック"/>
                <w:color w:val="000000"/>
                <w:sz w:val="20"/>
                <w:szCs w:val="20"/>
              </w:rPr>
            </w:pPr>
          </w:p>
        </w:tc>
        <w:tc>
          <w:tcPr>
            <w:tcW w:w="1680" w:type="dxa"/>
            <w:vMerge/>
          </w:tcPr>
          <w:p w:rsidR="00E1479B" w:rsidRPr="0005204E" w:rsidRDefault="00E1479B" w:rsidP="006146BA">
            <w:pPr>
              <w:rPr>
                <w:rFonts w:hAnsi="ＭＳ 明朝" w:cs="ＭＳ Ｐゴシック"/>
                <w:color w:val="000000"/>
                <w:sz w:val="20"/>
                <w:szCs w:val="20"/>
              </w:rPr>
            </w:pPr>
          </w:p>
        </w:tc>
      </w:tr>
    </w:tbl>
    <w:p w:rsidR="00E1479B" w:rsidRDefault="00E1479B" w:rsidP="00E1479B">
      <w:pPr>
        <w:rPr>
          <w:rFonts w:asciiTheme="minorEastAsia" w:hAnsiTheme="minorEastAsia"/>
          <w:szCs w:val="24"/>
        </w:rPr>
      </w:pPr>
      <w:r>
        <w:rPr>
          <w:rFonts w:asciiTheme="minorEastAsia" w:hAnsiTheme="minorEastAsia" w:hint="eastAsia"/>
          <w:szCs w:val="24"/>
        </w:rPr>
        <w:t xml:space="preserve">　　</w:t>
      </w:r>
    </w:p>
    <w:p w:rsidR="00E1479B" w:rsidRPr="00E23DE0" w:rsidRDefault="00E1479B" w:rsidP="00E1479B">
      <w:pPr>
        <w:ind w:firstLineChars="200" w:firstLine="480"/>
        <w:rPr>
          <w:rFonts w:asciiTheme="minorEastAsia" w:hAnsiTheme="minorEastAsia"/>
          <w:szCs w:val="24"/>
        </w:rPr>
      </w:pPr>
      <w:r>
        <w:rPr>
          <w:rFonts w:asciiTheme="minorEastAsia" w:hAnsiTheme="minorEastAsia" w:hint="eastAsia"/>
          <w:szCs w:val="24"/>
        </w:rPr>
        <w:t>（２</w:t>
      </w:r>
      <w:r w:rsidRPr="00E23DE0">
        <w:rPr>
          <w:rFonts w:asciiTheme="minorEastAsia" w:hAnsiTheme="minorEastAsia" w:hint="eastAsia"/>
          <w:szCs w:val="24"/>
        </w:rPr>
        <w:t>）補助</w:t>
      </w:r>
      <w:r w:rsidR="00153B21">
        <w:rPr>
          <w:rFonts w:asciiTheme="minorEastAsia" w:hAnsiTheme="minorEastAsia" w:hint="eastAsia"/>
          <w:szCs w:val="24"/>
        </w:rPr>
        <w:t>基準</w:t>
      </w:r>
      <w:r w:rsidRPr="00E23DE0">
        <w:rPr>
          <w:rFonts w:asciiTheme="minorEastAsia" w:hAnsiTheme="minorEastAsia" w:hint="eastAsia"/>
          <w:szCs w:val="24"/>
        </w:rPr>
        <w:t>額</w:t>
      </w:r>
    </w:p>
    <w:p w:rsidR="00E1479B" w:rsidRPr="00E23DE0" w:rsidRDefault="00E1479B" w:rsidP="00E34B07">
      <w:pPr>
        <w:ind w:firstLineChars="200" w:firstLine="480"/>
        <w:rPr>
          <w:rFonts w:asciiTheme="minorEastAsia" w:hAnsiTheme="minorEastAsia"/>
          <w:szCs w:val="24"/>
        </w:rPr>
      </w:pPr>
      <w:r>
        <w:rPr>
          <w:rFonts w:asciiTheme="minorEastAsia" w:hAnsiTheme="minorEastAsia" w:hint="eastAsia"/>
          <w:szCs w:val="24"/>
        </w:rPr>
        <w:t xml:space="preserve">　　　</w:t>
      </w:r>
      <w:r w:rsidRPr="00E34B07">
        <w:rPr>
          <w:rFonts w:asciiTheme="minorEastAsia" w:hAnsiTheme="minorEastAsia" w:hint="eastAsia"/>
          <w:w w:val="96"/>
          <w:szCs w:val="24"/>
          <w:fitText w:val="8280" w:id="-1681169407"/>
        </w:rPr>
        <w:t>(保育士等人数(補助型別定数)×180,800円×運営月数－保育料相当額)×調整</w:t>
      </w:r>
      <w:r w:rsidRPr="00E34B07">
        <w:rPr>
          <w:rFonts w:asciiTheme="minorEastAsia" w:hAnsiTheme="minorEastAsia" w:hint="eastAsia"/>
          <w:spacing w:val="51"/>
          <w:w w:val="96"/>
          <w:szCs w:val="24"/>
          <w:fitText w:val="8280" w:id="-1681169407"/>
        </w:rPr>
        <w:t>率</w:t>
      </w:r>
    </w:p>
    <w:p w:rsidR="00E1479B" w:rsidRDefault="00E1479B" w:rsidP="00E1479B">
      <w:pPr>
        <w:rPr>
          <w:rFonts w:asciiTheme="minorEastAsia" w:hAnsiTheme="minorEastAsia"/>
          <w:sz w:val="22"/>
        </w:rPr>
      </w:pPr>
      <w:r>
        <w:rPr>
          <w:rFonts w:asciiTheme="minorEastAsia" w:hAnsiTheme="minorEastAsia" w:hint="eastAsia"/>
          <w:szCs w:val="24"/>
        </w:rPr>
        <w:t xml:space="preserve">　　　　</w:t>
      </w:r>
      <w:r>
        <w:rPr>
          <w:rFonts w:asciiTheme="minorEastAsia" w:hAnsiTheme="minorEastAsia" w:hint="eastAsia"/>
          <w:sz w:val="22"/>
        </w:rPr>
        <w:t>※補助型別定数</w:t>
      </w:r>
    </w:p>
    <w:tbl>
      <w:tblPr>
        <w:tblStyle w:val="a3"/>
        <w:tblW w:w="0" w:type="auto"/>
        <w:tblInd w:w="1101" w:type="dxa"/>
        <w:tblLook w:val="04A0" w:firstRow="1" w:lastRow="0" w:firstColumn="1" w:lastColumn="0" w:noHBand="0" w:noVBand="1"/>
      </w:tblPr>
      <w:tblGrid>
        <w:gridCol w:w="1842"/>
        <w:gridCol w:w="1701"/>
      </w:tblGrid>
      <w:tr w:rsidR="00E1479B" w:rsidTr="006146BA">
        <w:tc>
          <w:tcPr>
            <w:tcW w:w="1842" w:type="dxa"/>
          </w:tcPr>
          <w:p w:rsidR="00E1479B" w:rsidRDefault="00E1479B" w:rsidP="006146BA">
            <w:pPr>
              <w:rPr>
                <w:rFonts w:asciiTheme="minorEastAsia" w:hAnsiTheme="minorEastAsia"/>
                <w:sz w:val="22"/>
              </w:rPr>
            </w:pPr>
            <w:r>
              <w:rPr>
                <w:rFonts w:asciiTheme="minorEastAsia" w:hAnsiTheme="minorEastAsia" w:hint="eastAsia"/>
                <w:sz w:val="22"/>
              </w:rPr>
              <w:t>Ａ</w:t>
            </w:r>
            <w:r w:rsidRPr="004A79F0">
              <w:rPr>
                <w:rFonts w:asciiTheme="minorEastAsia" w:hAnsiTheme="minorEastAsia" w:hint="eastAsia"/>
                <w:sz w:val="22"/>
              </w:rPr>
              <w:t>型特例</w:t>
            </w:r>
          </w:p>
        </w:tc>
        <w:tc>
          <w:tcPr>
            <w:tcW w:w="1701" w:type="dxa"/>
          </w:tcPr>
          <w:p w:rsidR="00E1479B" w:rsidRDefault="00E1479B" w:rsidP="006146BA">
            <w:pPr>
              <w:rPr>
                <w:rFonts w:asciiTheme="minorEastAsia" w:hAnsiTheme="minorEastAsia"/>
                <w:sz w:val="22"/>
              </w:rPr>
            </w:pPr>
            <w:r w:rsidRPr="004A79F0">
              <w:rPr>
                <w:rFonts w:asciiTheme="minorEastAsia" w:hAnsiTheme="minorEastAsia" w:hint="eastAsia"/>
                <w:sz w:val="22"/>
              </w:rPr>
              <w:t>１人</w:t>
            </w:r>
          </w:p>
        </w:tc>
      </w:tr>
      <w:tr w:rsidR="00E1479B" w:rsidTr="006146BA">
        <w:tc>
          <w:tcPr>
            <w:tcW w:w="1842" w:type="dxa"/>
          </w:tcPr>
          <w:p w:rsidR="00E1479B" w:rsidRDefault="00E1479B" w:rsidP="006146BA">
            <w:pPr>
              <w:rPr>
                <w:rFonts w:asciiTheme="minorEastAsia" w:hAnsiTheme="minorEastAsia"/>
                <w:sz w:val="22"/>
              </w:rPr>
            </w:pPr>
            <w:r>
              <w:rPr>
                <w:rFonts w:asciiTheme="minorEastAsia" w:hAnsiTheme="minorEastAsia" w:hint="eastAsia"/>
                <w:sz w:val="22"/>
              </w:rPr>
              <w:t>Ａ</w:t>
            </w:r>
            <w:r w:rsidRPr="004A79F0">
              <w:rPr>
                <w:rFonts w:asciiTheme="minorEastAsia" w:hAnsiTheme="minorEastAsia" w:hint="eastAsia"/>
                <w:sz w:val="22"/>
              </w:rPr>
              <w:t>型</w:t>
            </w:r>
          </w:p>
        </w:tc>
        <w:tc>
          <w:tcPr>
            <w:tcW w:w="1701" w:type="dxa"/>
          </w:tcPr>
          <w:p w:rsidR="00E1479B" w:rsidRDefault="00E1479B" w:rsidP="006146BA">
            <w:pPr>
              <w:rPr>
                <w:rFonts w:asciiTheme="minorEastAsia" w:hAnsiTheme="minorEastAsia"/>
                <w:sz w:val="22"/>
              </w:rPr>
            </w:pPr>
            <w:r w:rsidRPr="004A79F0">
              <w:rPr>
                <w:rFonts w:asciiTheme="minorEastAsia" w:hAnsiTheme="minorEastAsia" w:hint="eastAsia"/>
                <w:sz w:val="22"/>
              </w:rPr>
              <w:t>２人</w:t>
            </w:r>
          </w:p>
        </w:tc>
      </w:tr>
      <w:tr w:rsidR="00E1479B" w:rsidTr="006146BA">
        <w:tc>
          <w:tcPr>
            <w:tcW w:w="1842" w:type="dxa"/>
          </w:tcPr>
          <w:p w:rsidR="00E1479B" w:rsidRDefault="00E1479B" w:rsidP="006146BA">
            <w:pPr>
              <w:rPr>
                <w:rFonts w:asciiTheme="minorEastAsia" w:hAnsiTheme="minorEastAsia"/>
                <w:sz w:val="22"/>
              </w:rPr>
            </w:pPr>
            <w:r>
              <w:rPr>
                <w:rFonts w:asciiTheme="minorEastAsia" w:hAnsiTheme="minorEastAsia" w:hint="eastAsia"/>
                <w:sz w:val="22"/>
              </w:rPr>
              <w:t>Ｂ</w:t>
            </w:r>
            <w:r w:rsidRPr="004A79F0">
              <w:rPr>
                <w:rFonts w:asciiTheme="minorEastAsia" w:hAnsiTheme="minorEastAsia" w:hint="eastAsia"/>
                <w:sz w:val="22"/>
              </w:rPr>
              <w:t>型</w:t>
            </w:r>
          </w:p>
        </w:tc>
        <w:tc>
          <w:tcPr>
            <w:tcW w:w="1701" w:type="dxa"/>
          </w:tcPr>
          <w:p w:rsidR="00E1479B" w:rsidRDefault="00E1479B" w:rsidP="006146BA">
            <w:pPr>
              <w:rPr>
                <w:rFonts w:asciiTheme="minorEastAsia" w:hAnsiTheme="minorEastAsia"/>
                <w:sz w:val="22"/>
              </w:rPr>
            </w:pPr>
            <w:r w:rsidRPr="004A79F0">
              <w:rPr>
                <w:rFonts w:asciiTheme="minorEastAsia" w:hAnsiTheme="minorEastAsia" w:hint="eastAsia"/>
                <w:sz w:val="22"/>
              </w:rPr>
              <w:t>４人</w:t>
            </w:r>
          </w:p>
        </w:tc>
      </w:tr>
      <w:tr w:rsidR="00E1479B" w:rsidTr="006146BA">
        <w:tc>
          <w:tcPr>
            <w:tcW w:w="1842" w:type="dxa"/>
          </w:tcPr>
          <w:p w:rsidR="00E1479B" w:rsidRDefault="00E1479B" w:rsidP="006146BA">
            <w:pPr>
              <w:rPr>
                <w:rFonts w:asciiTheme="minorEastAsia" w:hAnsiTheme="minorEastAsia"/>
                <w:sz w:val="22"/>
              </w:rPr>
            </w:pPr>
            <w:r>
              <w:rPr>
                <w:rFonts w:asciiTheme="minorEastAsia" w:hAnsiTheme="minorEastAsia" w:hint="eastAsia"/>
                <w:sz w:val="22"/>
              </w:rPr>
              <w:t>Ｂ</w:t>
            </w:r>
            <w:r w:rsidRPr="004A79F0">
              <w:rPr>
                <w:rFonts w:asciiTheme="minorEastAsia" w:hAnsiTheme="minorEastAsia" w:hint="eastAsia"/>
                <w:sz w:val="22"/>
              </w:rPr>
              <w:t>型特例</w:t>
            </w:r>
          </w:p>
        </w:tc>
        <w:tc>
          <w:tcPr>
            <w:tcW w:w="1701" w:type="dxa"/>
          </w:tcPr>
          <w:p w:rsidR="00E1479B" w:rsidRDefault="00E1479B" w:rsidP="006146BA">
            <w:pPr>
              <w:rPr>
                <w:rFonts w:asciiTheme="minorEastAsia" w:hAnsiTheme="minorEastAsia"/>
                <w:sz w:val="22"/>
              </w:rPr>
            </w:pPr>
            <w:r w:rsidRPr="004A79F0">
              <w:rPr>
                <w:rFonts w:asciiTheme="minorEastAsia" w:hAnsiTheme="minorEastAsia" w:hint="eastAsia"/>
                <w:sz w:val="22"/>
              </w:rPr>
              <w:t>６人</w:t>
            </w:r>
          </w:p>
        </w:tc>
      </w:tr>
    </w:tbl>
    <w:p w:rsidR="00E1479B" w:rsidRDefault="00E1479B" w:rsidP="00E1479B">
      <w:pPr>
        <w:kinsoku w:val="0"/>
        <w:overflowPunct w:val="0"/>
        <w:autoSpaceDE w:val="0"/>
        <w:autoSpaceDN w:val="0"/>
      </w:pPr>
      <w:bookmarkStart w:id="0" w:name="_GoBack"/>
    </w:p>
    <w:bookmarkEnd w:id="0"/>
    <w:p w:rsidR="00E1479B" w:rsidRDefault="00E1479B" w:rsidP="00E1479B">
      <w:pPr>
        <w:rPr>
          <w:rFonts w:asciiTheme="minorEastAsia" w:hAnsiTheme="minorEastAsia"/>
          <w:szCs w:val="24"/>
        </w:rPr>
      </w:pPr>
      <w:r>
        <w:rPr>
          <w:rFonts w:hint="eastAsia"/>
        </w:rPr>
        <w:t xml:space="preserve">　　</w:t>
      </w:r>
      <w:r>
        <w:rPr>
          <w:rFonts w:asciiTheme="minorEastAsia" w:hAnsiTheme="minorEastAsia" w:hint="eastAsia"/>
          <w:szCs w:val="24"/>
        </w:rPr>
        <w:t>（３）補助対象</w:t>
      </w:r>
    </w:p>
    <w:p w:rsidR="00810694" w:rsidRPr="00EB0EAE" w:rsidRDefault="00E1479B" w:rsidP="00E1479B">
      <w:pPr>
        <w:kinsoku w:val="0"/>
        <w:overflowPunct w:val="0"/>
        <w:autoSpaceDE w:val="0"/>
        <w:autoSpaceDN w:val="0"/>
        <w:ind w:left="960" w:hangingChars="400" w:hanging="960"/>
        <w:rPr>
          <w:rFonts w:asciiTheme="minorEastAsia" w:hAnsiTheme="minorEastAsia"/>
          <w:szCs w:val="24"/>
        </w:rPr>
      </w:pPr>
      <w:r>
        <w:rPr>
          <w:rFonts w:asciiTheme="minorEastAsia" w:hAnsiTheme="minorEastAsia" w:hint="eastAsia"/>
          <w:szCs w:val="24"/>
        </w:rPr>
        <w:t xml:space="preserve">　　　　　</w:t>
      </w:r>
      <w:r w:rsidRPr="00E34B07">
        <w:rPr>
          <w:rFonts w:asciiTheme="minorEastAsia" w:hAnsiTheme="minorEastAsia" w:hint="eastAsia"/>
          <w:w w:val="93"/>
          <w:szCs w:val="24"/>
          <w:fitText w:val="8280" w:id="-1681169406"/>
        </w:rPr>
        <w:t>民間立病院、公的病院（日赤、済生会、厚生連立）、国立大学法人、独立行政法</w:t>
      </w:r>
      <w:r w:rsidRPr="00E34B07">
        <w:rPr>
          <w:rFonts w:asciiTheme="minorEastAsia" w:hAnsiTheme="minorEastAsia" w:hint="eastAsia"/>
          <w:spacing w:val="12"/>
          <w:w w:val="93"/>
          <w:szCs w:val="24"/>
          <w:fitText w:val="8280" w:id="-1681169406"/>
        </w:rPr>
        <w:t>人</w:t>
      </w:r>
    </w:p>
    <w:sectPr w:rsidR="00810694" w:rsidRPr="00EB0EAE" w:rsidSect="00DA0780">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B21" w:rsidRDefault="00153B21" w:rsidP="00153B21">
      <w:r>
        <w:separator/>
      </w:r>
    </w:p>
  </w:endnote>
  <w:endnote w:type="continuationSeparator" w:id="0">
    <w:p w:rsidR="00153B21" w:rsidRDefault="00153B21" w:rsidP="0015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B21" w:rsidRDefault="00153B21" w:rsidP="00153B21">
      <w:r>
        <w:separator/>
      </w:r>
    </w:p>
  </w:footnote>
  <w:footnote w:type="continuationSeparator" w:id="0">
    <w:p w:rsidR="00153B21" w:rsidRDefault="00153B21" w:rsidP="00153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9B"/>
    <w:rsid w:val="00153B21"/>
    <w:rsid w:val="004A659B"/>
    <w:rsid w:val="00720222"/>
    <w:rsid w:val="00810694"/>
    <w:rsid w:val="00E1479B"/>
    <w:rsid w:val="00E314C8"/>
    <w:rsid w:val="00E34B07"/>
    <w:rsid w:val="00EB0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EC03231-1453-4917-8FA0-D5F5250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79B"/>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B21"/>
    <w:pPr>
      <w:tabs>
        <w:tab w:val="center" w:pos="4252"/>
        <w:tab w:val="right" w:pos="8504"/>
      </w:tabs>
      <w:snapToGrid w:val="0"/>
    </w:pPr>
  </w:style>
  <w:style w:type="character" w:customStyle="1" w:styleId="a5">
    <w:name w:val="ヘッダー (文字)"/>
    <w:basedOn w:val="a0"/>
    <w:link w:val="a4"/>
    <w:uiPriority w:val="99"/>
    <w:rsid w:val="00153B21"/>
    <w:rPr>
      <w:rFonts w:ascii="ＭＳ 明朝" w:eastAsia="ＭＳ 明朝"/>
      <w:kern w:val="0"/>
      <w:sz w:val="24"/>
    </w:rPr>
  </w:style>
  <w:style w:type="paragraph" w:styleId="a6">
    <w:name w:val="footer"/>
    <w:basedOn w:val="a"/>
    <w:link w:val="a7"/>
    <w:uiPriority w:val="99"/>
    <w:unhideWhenUsed/>
    <w:rsid w:val="00153B21"/>
    <w:pPr>
      <w:tabs>
        <w:tab w:val="center" w:pos="4252"/>
        <w:tab w:val="right" w:pos="8504"/>
      </w:tabs>
      <w:snapToGrid w:val="0"/>
    </w:pPr>
  </w:style>
  <w:style w:type="character" w:customStyle="1" w:styleId="a7">
    <w:name w:val="フッター (文字)"/>
    <w:basedOn w:val="a0"/>
    <w:link w:val="a6"/>
    <w:uiPriority w:val="99"/>
    <w:rsid w:val="00153B21"/>
    <w:rPr>
      <w:rFonts w:ascii="ＭＳ 明朝" w:eastAsia="ＭＳ 明朝"/>
      <w:kern w:val="0"/>
      <w:sz w:val="24"/>
    </w:rPr>
  </w:style>
  <w:style w:type="paragraph" w:styleId="a8">
    <w:name w:val="Balloon Text"/>
    <w:basedOn w:val="a"/>
    <w:link w:val="a9"/>
    <w:uiPriority w:val="99"/>
    <w:semiHidden/>
    <w:unhideWhenUsed/>
    <w:rsid w:val="004A6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9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テスト</dc:title>
  <dc:creator>石田　俊史</dc:creator>
  <cp:lastModifiedBy>木原　昌紀</cp:lastModifiedBy>
  <cp:revision>6</cp:revision>
  <cp:lastPrinted>2020-01-16T04:38:00Z</cp:lastPrinted>
  <dcterms:created xsi:type="dcterms:W3CDTF">2017-03-01T02:22:00Z</dcterms:created>
  <dcterms:modified xsi:type="dcterms:W3CDTF">2021-11-25T04:37:00Z</dcterms:modified>
</cp:coreProperties>
</file>