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150" w:rsidRPr="005C54DF" w:rsidRDefault="00FF7150" w:rsidP="00FF7150">
      <w:pPr>
        <w:jc w:val="right"/>
        <w:rPr>
          <w:rFonts w:ascii="ＭＳ 明朝" w:eastAsia="ＭＳ 明朝" w:hAnsi="ＭＳ 明朝" w:cs="Times New Roman"/>
          <w:kern w:val="0"/>
          <w:sz w:val="22"/>
          <w:szCs w:val="28"/>
        </w:rPr>
      </w:pPr>
      <w:r w:rsidRPr="005C54DF">
        <w:rPr>
          <w:rFonts w:ascii="ＭＳ 明朝" w:eastAsia="ＭＳ 明朝" w:hAnsi="ＭＳ 明朝" w:cs="Times New Roman" w:hint="eastAsia"/>
          <w:kern w:val="0"/>
          <w:sz w:val="22"/>
          <w:szCs w:val="28"/>
        </w:rPr>
        <w:t>（ 別添様式 ）</w:t>
      </w:r>
    </w:p>
    <w:p w:rsidR="00FF7150" w:rsidRPr="0028088C" w:rsidRDefault="00FF7150" w:rsidP="00FF7150">
      <w:pPr>
        <w:jc w:val="center"/>
        <w:rPr>
          <w:rFonts w:ascii="ＭＳ 明朝" w:eastAsia="ＭＳ 明朝" w:hAnsi="ＭＳ 明朝" w:cs="Times New Roman"/>
          <w:color w:val="000000" w:themeColor="text1"/>
          <w:sz w:val="28"/>
          <w:szCs w:val="28"/>
        </w:rPr>
      </w:pPr>
      <w:r w:rsidRPr="0028088C">
        <w:rPr>
          <w:rFonts w:ascii="ＭＳ 明朝" w:eastAsia="ＭＳ 明朝" w:hAnsi="ＭＳ 明朝" w:cs="Times New Roman" w:hint="eastAsia"/>
          <w:color w:val="000000" w:themeColor="text1"/>
          <w:kern w:val="0"/>
          <w:sz w:val="28"/>
          <w:szCs w:val="28"/>
        </w:rPr>
        <w:t>入札</w:t>
      </w:r>
      <w:r w:rsidRPr="0028088C">
        <w:rPr>
          <w:rFonts w:ascii="ＭＳ 明朝" w:eastAsia="ＭＳ 明朝" w:hAnsi="ＭＳ 明朝" w:cs="Times New Roman"/>
          <w:color w:val="000000" w:themeColor="text1"/>
          <w:kern w:val="0"/>
          <w:sz w:val="28"/>
          <w:szCs w:val="28"/>
        </w:rPr>
        <w:t>[見積]</w:t>
      </w:r>
      <w:r w:rsidRPr="0028088C">
        <w:rPr>
          <w:rFonts w:ascii="ＭＳ 明朝" w:eastAsia="ＭＳ 明朝" w:hAnsi="ＭＳ 明朝" w:cs="Times New Roman" w:hint="eastAsia"/>
          <w:color w:val="000000" w:themeColor="text1"/>
          <w:kern w:val="0"/>
          <w:sz w:val="28"/>
          <w:szCs w:val="28"/>
        </w:rPr>
        <w:t>無効事項確認書（工事用）</w:t>
      </w:r>
    </w:p>
    <w:p w:rsidR="00FF7150" w:rsidRPr="0028088C" w:rsidRDefault="00FF7150" w:rsidP="00FF7150">
      <w:pPr>
        <w:rPr>
          <w:rFonts w:ascii="ＭＳ 明朝" w:eastAsia="ＭＳ 明朝" w:hAnsi="ＭＳ 明朝" w:cs="Times New Roman"/>
          <w:color w:val="000000" w:themeColor="text1"/>
          <w:sz w:val="22"/>
        </w:rPr>
      </w:pPr>
      <w:r w:rsidRPr="0028088C">
        <w:rPr>
          <w:rFonts w:ascii="ＭＳ 明朝" w:eastAsia="ＭＳ 明朝" w:hAnsi="ＭＳ 明朝" w:cs="Times New Roman" w:hint="eastAsia"/>
          <w:color w:val="000000" w:themeColor="text1"/>
          <w:spacing w:val="55"/>
          <w:kern w:val="0"/>
          <w:sz w:val="22"/>
          <w:fitText w:val="880" w:id="-1154308864"/>
        </w:rPr>
        <w:t>工事</w:t>
      </w:r>
      <w:r w:rsidRPr="0028088C">
        <w:rPr>
          <w:rFonts w:ascii="ＭＳ 明朝" w:eastAsia="ＭＳ 明朝" w:hAnsi="ＭＳ 明朝" w:cs="Times New Roman" w:hint="eastAsia"/>
          <w:color w:val="000000" w:themeColor="text1"/>
          <w:kern w:val="0"/>
          <w:sz w:val="22"/>
          <w:fitText w:val="880" w:id="-1154308864"/>
        </w:rPr>
        <w:t>名</w:t>
      </w:r>
    </w:p>
    <w:p w:rsidR="00FF7150" w:rsidRPr="0028088C" w:rsidRDefault="00FF7150" w:rsidP="00FF7150">
      <w:pPr>
        <w:rPr>
          <w:rFonts w:ascii="ＭＳ 明朝" w:eastAsia="ＭＳ 明朝" w:hAnsi="ＭＳ 明朝" w:cs="Times New Roman"/>
          <w:color w:val="000000" w:themeColor="text1"/>
          <w:sz w:val="22"/>
        </w:rPr>
      </w:pPr>
    </w:p>
    <w:p w:rsidR="00FF7150" w:rsidRPr="0028088C" w:rsidRDefault="00FF7150" w:rsidP="00FF7150">
      <w:pPr>
        <w:rPr>
          <w:rFonts w:ascii="ＭＳ 明朝" w:eastAsia="ＭＳ 明朝" w:hAnsi="ＭＳ 明朝" w:cs="Times New Roman"/>
          <w:color w:val="000000" w:themeColor="text1"/>
          <w:sz w:val="22"/>
        </w:rPr>
      </w:pPr>
      <w:r w:rsidRPr="0028088C">
        <w:rPr>
          <w:rFonts w:ascii="ＭＳ 明朝" w:eastAsia="ＭＳ 明朝" w:hAnsi="ＭＳ 明朝" w:cs="Times New Roman" w:hint="eastAsia"/>
          <w:color w:val="000000" w:themeColor="text1"/>
          <w:kern w:val="0"/>
          <w:sz w:val="22"/>
        </w:rPr>
        <w:t>工事場所</w:t>
      </w:r>
    </w:p>
    <w:p w:rsidR="00FF7150" w:rsidRPr="0028088C" w:rsidRDefault="00FF7150" w:rsidP="00FF7150">
      <w:pPr>
        <w:rPr>
          <w:rFonts w:ascii="ＭＳ 明朝" w:eastAsia="ＭＳ 明朝" w:hAnsi="ＭＳ 明朝" w:cs="Times New Roman"/>
          <w:color w:val="000000" w:themeColor="text1"/>
          <w:sz w:val="22"/>
        </w:rPr>
      </w:pPr>
    </w:p>
    <w:p w:rsidR="00FF7150" w:rsidRPr="0028088C" w:rsidRDefault="00FF7150" w:rsidP="00FF7150">
      <w:pPr>
        <w:ind w:firstLineChars="100" w:firstLine="220"/>
        <w:rPr>
          <w:rFonts w:ascii="ＭＳ 明朝" w:eastAsia="ＭＳ 明朝" w:hAnsi="ＭＳ 明朝" w:cs="Times New Roman"/>
          <w:color w:val="000000" w:themeColor="text1"/>
          <w:sz w:val="22"/>
        </w:rPr>
      </w:pPr>
      <w:r w:rsidRPr="0028088C">
        <w:rPr>
          <w:rFonts w:ascii="ＭＳ 明朝" w:eastAsia="ＭＳ 明朝" w:hAnsi="ＭＳ 明朝" w:cs="Times New Roman" w:hint="eastAsia"/>
          <w:color w:val="000000" w:themeColor="text1"/>
          <w:sz w:val="22"/>
        </w:rPr>
        <w:t xml:space="preserve">　年　　月　　日に指名通知[見積依頼]を受けた上記の工事について、以下のとおり報告します。</w:t>
      </w:r>
    </w:p>
    <w:p w:rsidR="00FF7150" w:rsidRPr="0028088C" w:rsidRDefault="00FF7150" w:rsidP="00FF7150">
      <w:pPr>
        <w:rPr>
          <w:rFonts w:ascii="ＭＳ 明朝" w:eastAsia="ＭＳ 明朝" w:hAnsi="ＭＳ 明朝" w:cs="Times New Roman"/>
          <w:color w:val="000000" w:themeColor="text1"/>
          <w:sz w:val="22"/>
        </w:rPr>
      </w:pPr>
    </w:p>
    <w:p w:rsidR="00FF7150" w:rsidRPr="0028088C" w:rsidRDefault="00FF7150" w:rsidP="00FF7150">
      <w:pPr>
        <w:rPr>
          <w:rFonts w:ascii="ＭＳ 明朝" w:eastAsia="ＭＳ 明朝" w:hAnsi="ＭＳ 明朝" w:cs="Times New Roman"/>
          <w:color w:val="000000" w:themeColor="text1"/>
          <w:sz w:val="22"/>
        </w:rPr>
      </w:pPr>
      <w:r w:rsidRPr="0028088C">
        <w:rPr>
          <w:rFonts w:ascii="ＭＳ 明朝" w:eastAsia="ＭＳ 明朝" w:hAnsi="ＭＳ 明朝" w:cs="Times New Roman" w:hint="eastAsia"/>
          <w:color w:val="000000" w:themeColor="text1"/>
          <w:sz w:val="22"/>
        </w:rPr>
        <w:t xml:space="preserve">　　　　年　　月　　日</w:t>
      </w:r>
    </w:p>
    <w:p w:rsidR="00FF7150" w:rsidRPr="0028088C" w:rsidRDefault="00FF7150" w:rsidP="00FF7150">
      <w:pPr>
        <w:rPr>
          <w:rFonts w:ascii="ＭＳ 明朝" w:eastAsia="ＭＳ 明朝" w:hAnsi="ＭＳ 明朝" w:cs="Times New Roman"/>
          <w:color w:val="000000" w:themeColor="text1"/>
          <w:sz w:val="22"/>
        </w:rPr>
      </w:pPr>
    </w:p>
    <w:p w:rsidR="00FF7150" w:rsidRPr="0028088C" w:rsidRDefault="00FF7150" w:rsidP="00FF7150">
      <w:pPr>
        <w:rPr>
          <w:rFonts w:ascii="ＭＳ 明朝" w:eastAsia="ＭＳ 明朝" w:hAnsi="ＭＳ 明朝" w:cs="Times New Roman"/>
          <w:color w:val="000000" w:themeColor="text1"/>
          <w:sz w:val="22"/>
        </w:rPr>
      </w:pPr>
      <w:r w:rsidRPr="0028088C">
        <w:rPr>
          <w:rFonts w:ascii="ＭＳ 明朝" w:eastAsia="ＭＳ 明朝" w:hAnsi="ＭＳ 明朝" w:cs="Times New Roman" w:hint="eastAsia"/>
          <w:color w:val="000000" w:themeColor="text1"/>
          <w:sz w:val="22"/>
        </w:rPr>
        <w:t xml:space="preserve">　　　(契約担当者)</w:t>
      </w:r>
    </w:p>
    <w:p w:rsidR="00FF7150" w:rsidRPr="0028088C" w:rsidRDefault="00FF7150" w:rsidP="00FF7150">
      <w:pPr>
        <w:rPr>
          <w:rFonts w:ascii="ＭＳ 明朝" w:eastAsia="ＭＳ 明朝" w:hAnsi="ＭＳ 明朝" w:cs="Times New Roman"/>
          <w:color w:val="000000" w:themeColor="text1"/>
          <w:sz w:val="22"/>
        </w:rPr>
      </w:pPr>
      <w:r w:rsidRPr="0028088C">
        <w:rPr>
          <w:rFonts w:ascii="ＭＳ 明朝" w:eastAsia="ＭＳ 明朝" w:hAnsi="ＭＳ 明朝" w:cs="Times New Roman" w:hint="eastAsia"/>
          <w:color w:val="000000" w:themeColor="text1"/>
          <w:sz w:val="22"/>
        </w:rPr>
        <w:t xml:space="preserve">　　　　　　　　　　　　　　様</w:t>
      </w:r>
      <w:bookmarkStart w:id="0" w:name="_GoBack"/>
      <w:bookmarkEnd w:id="0"/>
    </w:p>
    <w:p w:rsidR="00FF7150" w:rsidRPr="0028088C" w:rsidRDefault="00FF7150" w:rsidP="00FF7150">
      <w:pPr>
        <w:rPr>
          <w:rFonts w:ascii="ＭＳ 明朝" w:eastAsia="ＭＳ 明朝" w:hAnsi="ＭＳ 明朝" w:cs="Times New Roman"/>
          <w:color w:val="000000" w:themeColor="text1"/>
          <w:sz w:val="22"/>
        </w:rPr>
      </w:pPr>
    </w:p>
    <w:p w:rsidR="00FF7150" w:rsidRPr="0028088C" w:rsidRDefault="00FF7150" w:rsidP="00FF7150">
      <w:pPr>
        <w:rPr>
          <w:rFonts w:ascii="ＭＳ 明朝" w:eastAsia="ＭＳ 明朝" w:hAnsi="ＭＳ 明朝" w:cs="Times New Roman"/>
          <w:color w:val="000000" w:themeColor="text1"/>
          <w:sz w:val="22"/>
        </w:rPr>
      </w:pPr>
      <w:r w:rsidRPr="0028088C">
        <w:rPr>
          <w:rFonts w:ascii="ＭＳ 明朝" w:eastAsia="ＭＳ 明朝" w:hAnsi="ＭＳ 明朝" w:cs="Times New Roman" w:hint="eastAsia"/>
          <w:color w:val="000000" w:themeColor="text1"/>
          <w:sz w:val="22"/>
        </w:rPr>
        <w:t xml:space="preserve">　　１　無効入札</w:t>
      </w:r>
      <w:r w:rsidRPr="0028088C">
        <w:rPr>
          <w:rFonts w:ascii="ＭＳ 明朝" w:eastAsia="ＭＳ 明朝" w:hAnsi="ＭＳ 明朝" w:cs="Times New Roman"/>
          <w:color w:val="000000" w:themeColor="text1"/>
          <w:sz w:val="22"/>
        </w:rPr>
        <w:t>[見積]</w:t>
      </w:r>
      <w:r w:rsidRPr="0028088C">
        <w:rPr>
          <w:rFonts w:ascii="ＭＳ 明朝" w:eastAsia="ＭＳ 明朝" w:hAnsi="ＭＳ 明朝" w:cs="Times New Roman" w:hint="eastAsia"/>
          <w:color w:val="000000" w:themeColor="text1"/>
          <w:sz w:val="22"/>
        </w:rPr>
        <w:t>に該当する事由はありません。</w:t>
      </w:r>
    </w:p>
    <w:p w:rsidR="00FF7150" w:rsidRPr="0028088C" w:rsidRDefault="00FF7150" w:rsidP="00FF7150">
      <w:pPr>
        <w:rPr>
          <w:rFonts w:ascii="ＭＳ 明朝" w:eastAsia="ＭＳ 明朝" w:hAnsi="ＭＳ 明朝" w:cs="Times New Roman"/>
          <w:color w:val="000000" w:themeColor="text1"/>
          <w:sz w:val="22"/>
        </w:rPr>
      </w:pPr>
    </w:p>
    <w:p w:rsidR="00FF7150" w:rsidRPr="0028088C" w:rsidRDefault="00FF7150" w:rsidP="00FF7150">
      <w:pPr>
        <w:rPr>
          <w:rFonts w:ascii="ＭＳ 明朝" w:eastAsia="ＭＳ 明朝" w:hAnsi="ＭＳ 明朝" w:cs="Times New Roman"/>
          <w:color w:val="000000" w:themeColor="text1"/>
          <w:sz w:val="22"/>
        </w:rPr>
      </w:pPr>
      <w:r w:rsidRPr="0028088C">
        <w:rPr>
          <w:rFonts w:ascii="ＭＳ 明朝" w:eastAsia="ＭＳ 明朝" w:hAnsi="ＭＳ 明朝" w:cs="Times New Roman" w:hint="eastAsia"/>
          <w:color w:val="000000" w:themeColor="text1"/>
          <w:sz w:val="22"/>
        </w:rPr>
        <w:t xml:space="preserve">　　２　無効入札</w:t>
      </w:r>
      <w:r w:rsidRPr="0028088C">
        <w:rPr>
          <w:rFonts w:ascii="ＭＳ 明朝" w:eastAsia="ＭＳ 明朝" w:hAnsi="ＭＳ 明朝" w:cs="Times New Roman"/>
          <w:color w:val="000000" w:themeColor="text1"/>
          <w:sz w:val="22"/>
        </w:rPr>
        <w:t>[見積]</w:t>
      </w:r>
      <w:r w:rsidRPr="0028088C">
        <w:rPr>
          <w:rFonts w:ascii="ＭＳ 明朝" w:eastAsia="ＭＳ 明朝" w:hAnsi="ＭＳ 明朝" w:cs="Times New Roman" w:hint="eastAsia"/>
          <w:color w:val="000000" w:themeColor="text1"/>
          <w:sz w:val="22"/>
        </w:rPr>
        <w:t>に該当する事由があります。</w:t>
      </w:r>
    </w:p>
    <w:p w:rsidR="00FF7150" w:rsidRPr="0028088C" w:rsidRDefault="00FF7150" w:rsidP="00FF7150">
      <w:pPr>
        <w:ind w:firstLineChars="300" w:firstLine="660"/>
        <w:rPr>
          <w:rFonts w:ascii="ＭＳ 明朝" w:eastAsia="ＭＳ 明朝" w:hAnsi="ＭＳ 明朝" w:cs="Times New Roman"/>
          <w:color w:val="000000" w:themeColor="text1"/>
          <w:sz w:val="22"/>
        </w:rPr>
      </w:pPr>
      <w:r w:rsidRPr="0028088C">
        <w:rPr>
          <w:rFonts w:ascii="ＭＳ 明朝" w:eastAsia="ＭＳ 明朝" w:hAnsi="ＭＳ 明朝" w:cs="Times New Roman" w:hint="eastAsia"/>
          <w:color w:val="000000" w:themeColor="text1"/>
          <w:sz w:val="22"/>
        </w:rPr>
        <w:t>※　事由の内容（いずれかに○を付けて下さい。）</w:t>
      </w:r>
    </w:p>
    <w:p w:rsidR="00FF7150" w:rsidRPr="0028088C" w:rsidRDefault="00FF7150" w:rsidP="00FF7150">
      <w:pPr>
        <w:ind w:firstLine="660"/>
        <w:rPr>
          <w:rFonts w:ascii="ＭＳ 明朝" w:eastAsia="ＭＳ 明朝" w:hAnsi="ＭＳ 明朝" w:cs="Times New Roman"/>
          <w:color w:val="000000" w:themeColor="text1"/>
          <w:sz w:val="22"/>
        </w:rPr>
      </w:pPr>
      <w:r w:rsidRPr="0028088C">
        <w:rPr>
          <w:rFonts w:ascii="ＭＳ 明朝" w:eastAsia="ＭＳ 明朝" w:hAnsi="ＭＳ 明朝" w:cs="Times New Roman" w:hint="eastAsia"/>
          <w:color w:val="000000" w:themeColor="text1"/>
          <w:sz w:val="22"/>
        </w:rPr>
        <w:t>・地方自治法施行令第１６７条の４に規定する者のした入札</w:t>
      </w:r>
      <w:r w:rsidRPr="0028088C">
        <w:rPr>
          <w:rFonts w:ascii="ＭＳ 明朝" w:eastAsia="ＭＳ 明朝" w:hAnsi="ＭＳ 明朝" w:cs="Times New Roman"/>
          <w:color w:val="000000" w:themeColor="text1"/>
          <w:sz w:val="22"/>
        </w:rPr>
        <w:t>[見積]</w:t>
      </w:r>
    </w:p>
    <w:p w:rsidR="00FF7150" w:rsidRPr="0028088C" w:rsidRDefault="00FF7150" w:rsidP="00FF7150">
      <w:pPr>
        <w:ind w:firstLine="660"/>
        <w:rPr>
          <w:rFonts w:ascii="ＭＳ 明朝" w:eastAsia="ＭＳ 明朝" w:hAnsi="ＭＳ 明朝" w:cs="Times New Roman"/>
          <w:color w:val="000000" w:themeColor="text1"/>
          <w:sz w:val="22"/>
        </w:rPr>
      </w:pPr>
      <w:r w:rsidRPr="0028088C">
        <w:rPr>
          <w:rFonts w:ascii="ＭＳ 明朝" w:eastAsia="ＭＳ 明朝" w:hAnsi="ＭＳ 明朝" w:cs="Times New Roman" w:hint="eastAsia"/>
          <w:color w:val="000000" w:themeColor="text1"/>
          <w:sz w:val="22"/>
        </w:rPr>
        <w:t>・入札</w:t>
      </w:r>
      <w:r w:rsidRPr="0028088C">
        <w:rPr>
          <w:rFonts w:ascii="ＭＳ 明朝" w:eastAsia="ＭＳ 明朝" w:hAnsi="ＭＳ 明朝" w:cs="Times New Roman"/>
          <w:color w:val="000000" w:themeColor="text1"/>
          <w:sz w:val="22"/>
        </w:rPr>
        <w:t>[見積合わせ]参加者に必要な資格がない者のした入札[見積]及び虚偽の申請を行った</w:t>
      </w:r>
    </w:p>
    <w:p w:rsidR="00FF7150" w:rsidRPr="0028088C" w:rsidRDefault="00FF7150" w:rsidP="00FF7150">
      <w:pPr>
        <w:ind w:firstLineChars="400" w:firstLine="880"/>
        <w:rPr>
          <w:rFonts w:ascii="ＭＳ 明朝" w:eastAsia="ＭＳ 明朝" w:hAnsi="ＭＳ 明朝" w:cs="Times New Roman"/>
          <w:color w:val="000000" w:themeColor="text1"/>
          <w:sz w:val="22"/>
        </w:rPr>
      </w:pPr>
      <w:r w:rsidRPr="0028088C">
        <w:rPr>
          <w:rFonts w:ascii="ＭＳ 明朝" w:eastAsia="ＭＳ 明朝" w:hAnsi="ＭＳ 明朝" w:cs="Times New Roman"/>
          <w:color w:val="000000" w:themeColor="text1"/>
          <w:sz w:val="22"/>
        </w:rPr>
        <w:t>者の</w:t>
      </w:r>
      <w:r w:rsidRPr="0028088C">
        <w:rPr>
          <w:rFonts w:ascii="ＭＳ 明朝" w:eastAsia="ＭＳ 明朝" w:hAnsi="ＭＳ 明朝" w:cs="Times New Roman" w:hint="eastAsia"/>
          <w:color w:val="000000" w:themeColor="text1"/>
          <w:sz w:val="22"/>
        </w:rPr>
        <w:t>した入札</w:t>
      </w:r>
      <w:r w:rsidRPr="0028088C">
        <w:rPr>
          <w:rFonts w:ascii="ＭＳ 明朝" w:eastAsia="ＭＳ 明朝" w:hAnsi="ＭＳ 明朝" w:cs="Times New Roman"/>
          <w:color w:val="000000" w:themeColor="text1"/>
          <w:sz w:val="22"/>
        </w:rPr>
        <w:t>[見積]</w:t>
      </w:r>
    </w:p>
    <w:p w:rsidR="00FF7150" w:rsidRPr="0028088C" w:rsidRDefault="00FF7150" w:rsidP="00FF7150">
      <w:pPr>
        <w:ind w:firstLine="630"/>
        <w:rPr>
          <w:rFonts w:ascii="ＭＳ 明朝" w:eastAsia="ＭＳ 明朝" w:hAnsi="ＭＳ 明朝" w:cs="Times New Roman"/>
          <w:color w:val="000000" w:themeColor="text1"/>
          <w:sz w:val="22"/>
        </w:rPr>
      </w:pPr>
      <w:r w:rsidRPr="0028088C">
        <w:rPr>
          <w:rFonts w:ascii="ＭＳ 明朝" w:eastAsia="ＭＳ 明朝" w:hAnsi="ＭＳ 明朝" w:cs="Times New Roman" w:hint="eastAsia"/>
          <w:color w:val="000000" w:themeColor="text1"/>
          <w:sz w:val="22"/>
        </w:rPr>
        <w:t>・談合及びその他の不正行為があったと認められる入札</w:t>
      </w:r>
      <w:r w:rsidRPr="0028088C">
        <w:rPr>
          <w:rFonts w:ascii="ＭＳ 明朝" w:eastAsia="ＭＳ 明朝" w:hAnsi="ＭＳ 明朝" w:cs="Times New Roman"/>
          <w:color w:val="000000" w:themeColor="text1"/>
          <w:sz w:val="22"/>
        </w:rPr>
        <w:t>[見積]</w:t>
      </w:r>
    </w:p>
    <w:p w:rsidR="00FF7150" w:rsidRPr="0028088C" w:rsidRDefault="00FF7150" w:rsidP="00FF7150">
      <w:pPr>
        <w:ind w:firstLine="630"/>
        <w:rPr>
          <w:rFonts w:ascii="ＭＳ 明朝" w:eastAsia="ＭＳ 明朝" w:hAnsi="ＭＳ 明朝" w:cs="Times New Roman"/>
          <w:color w:val="000000" w:themeColor="text1"/>
          <w:sz w:val="22"/>
        </w:rPr>
      </w:pPr>
      <w:r w:rsidRPr="0028088C">
        <w:rPr>
          <w:rFonts w:ascii="ＭＳ 明朝" w:eastAsia="ＭＳ 明朝" w:hAnsi="ＭＳ 明朝" w:cs="Times New Roman" w:hint="eastAsia"/>
          <w:color w:val="000000" w:themeColor="text1"/>
          <w:sz w:val="22"/>
        </w:rPr>
        <w:t>・電子入札システムにより入札</w:t>
      </w:r>
      <w:r w:rsidRPr="0028088C">
        <w:rPr>
          <w:rFonts w:ascii="ＭＳ 明朝" w:eastAsia="ＭＳ 明朝" w:hAnsi="ＭＳ 明朝" w:cs="Times New Roman"/>
          <w:color w:val="000000" w:themeColor="text1"/>
          <w:sz w:val="22"/>
        </w:rPr>
        <w:t>[見積]</w:t>
      </w:r>
      <w:r w:rsidRPr="0028088C">
        <w:rPr>
          <w:rFonts w:ascii="ＭＳ 明朝" w:eastAsia="ＭＳ 明朝" w:hAnsi="ＭＳ 明朝" w:cs="Times New Roman" w:hint="eastAsia"/>
          <w:color w:val="000000" w:themeColor="text1"/>
          <w:sz w:val="22"/>
        </w:rPr>
        <w:t>書を提出する場合で、代表者等（代表者又は受任者を</w:t>
      </w:r>
    </w:p>
    <w:p w:rsidR="00FF7150" w:rsidRPr="0028088C" w:rsidRDefault="00FF7150" w:rsidP="00FF7150">
      <w:pPr>
        <w:ind w:firstLineChars="400" w:firstLine="880"/>
        <w:rPr>
          <w:rFonts w:ascii="ＭＳ 明朝" w:eastAsia="ＭＳ 明朝" w:hAnsi="ＭＳ 明朝" w:cs="Times New Roman"/>
          <w:color w:val="000000" w:themeColor="text1"/>
          <w:sz w:val="22"/>
        </w:rPr>
      </w:pPr>
      <w:r w:rsidRPr="0028088C">
        <w:rPr>
          <w:rFonts w:ascii="ＭＳ 明朝" w:eastAsia="ＭＳ 明朝" w:hAnsi="ＭＳ 明朝" w:cs="Times New Roman" w:hint="eastAsia"/>
          <w:color w:val="000000" w:themeColor="text1"/>
          <w:sz w:val="22"/>
        </w:rPr>
        <w:t>いう。）の変更があったにもかかわらず、名簿の変更手続き及びＩＣカードの名義変更を</w:t>
      </w:r>
    </w:p>
    <w:p w:rsidR="00FF7150" w:rsidRPr="0028088C" w:rsidRDefault="00FF7150" w:rsidP="00FF7150">
      <w:pPr>
        <w:ind w:firstLineChars="400" w:firstLine="880"/>
        <w:rPr>
          <w:rFonts w:ascii="ＭＳ 明朝" w:eastAsia="ＭＳ 明朝" w:hAnsi="ＭＳ 明朝" w:cs="Times New Roman"/>
          <w:color w:val="000000" w:themeColor="text1"/>
          <w:sz w:val="22"/>
        </w:rPr>
      </w:pPr>
      <w:r w:rsidRPr="0028088C">
        <w:rPr>
          <w:rFonts w:ascii="ＭＳ 明朝" w:eastAsia="ＭＳ 明朝" w:hAnsi="ＭＳ 明朝" w:cs="Times New Roman" w:hint="eastAsia"/>
          <w:color w:val="000000" w:themeColor="text1"/>
          <w:sz w:val="22"/>
        </w:rPr>
        <w:t>行わずにした入札</w:t>
      </w:r>
      <w:r w:rsidRPr="0028088C">
        <w:rPr>
          <w:rFonts w:ascii="ＭＳ 明朝" w:eastAsia="ＭＳ 明朝" w:hAnsi="ＭＳ 明朝" w:cs="Times New Roman"/>
          <w:color w:val="000000" w:themeColor="text1"/>
          <w:sz w:val="22"/>
        </w:rPr>
        <w:t>[見積]</w:t>
      </w:r>
    </w:p>
    <w:p w:rsidR="00FF7150" w:rsidRPr="0028088C" w:rsidRDefault="00FF7150" w:rsidP="00FF7150">
      <w:pPr>
        <w:ind w:left="249" w:firstLine="381"/>
        <w:rPr>
          <w:rFonts w:ascii="ＭＳ 明朝" w:eastAsia="ＭＳ 明朝" w:hAnsi="ＭＳ 明朝" w:cs="Times New Roman"/>
          <w:color w:val="000000" w:themeColor="text1"/>
          <w:sz w:val="22"/>
        </w:rPr>
      </w:pPr>
      <w:r w:rsidRPr="0028088C">
        <w:rPr>
          <w:rFonts w:ascii="ＭＳ 明朝" w:eastAsia="ＭＳ 明朝" w:hAnsi="ＭＳ 明朝" w:cs="Times New Roman" w:hint="eastAsia"/>
          <w:color w:val="000000" w:themeColor="text1"/>
          <w:sz w:val="22"/>
        </w:rPr>
        <w:t>・建設業法第２６条に規定する主任技術者、監理技術者又は特例監理技術者を、当該</w:t>
      </w:r>
    </w:p>
    <w:p w:rsidR="00FF7150" w:rsidRPr="0028088C" w:rsidRDefault="00FF7150" w:rsidP="00FF7150">
      <w:pPr>
        <w:ind w:left="249" w:firstLineChars="273" w:firstLine="601"/>
        <w:rPr>
          <w:rFonts w:ascii="ＭＳ 明朝" w:eastAsia="ＭＳ 明朝" w:hAnsi="ＭＳ 明朝" w:cs="Times New Roman"/>
          <w:color w:val="000000" w:themeColor="text1"/>
          <w:sz w:val="22"/>
        </w:rPr>
      </w:pPr>
      <w:r w:rsidRPr="0028088C">
        <w:rPr>
          <w:rFonts w:ascii="ＭＳ 明朝" w:eastAsia="ＭＳ 明朝" w:hAnsi="ＭＳ 明朝" w:cs="Times New Roman" w:hint="eastAsia"/>
          <w:color w:val="000000" w:themeColor="text1"/>
          <w:sz w:val="22"/>
        </w:rPr>
        <w:t>工事に配置することができない者のした入札</w:t>
      </w:r>
      <w:r w:rsidRPr="0028088C">
        <w:rPr>
          <w:rFonts w:ascii="ＭＳ 明朝" w:eastAsia="ＭＳ 明朝" w:hAnsi="ＭＳ 明朝" w:cs="Times New Roman"/>
          <w:color w:val="000000" w:themeColor="text1"/>
          <w:sz w:val="22"/>
        </w:rPr>
        <w:t>[見積]</w:t>
      </w:r>
    </w:p>
    <w:p w:rsidR="00FF7150" w:rsidRPr="0028088C" w:rsidRDefault="00FF7150" w:rsidP="00FF7150">
      <w:pPr>
        <w:ind w:firstLine="630"/>
        <w:rPr>
          <w:rFonts w:ascii="ＭＳ 明朝" w:eastAsia="ＭＳ 明朝" w:hAnsi="ＭＳ 明朝" w:cs="Times New Roman"/>
          <w:color w:val="000000" w:themeColor="text1"/>
          <w:sz w:val="22"/>
        </w:rPr>
      </w:pPr>
      <w:r w:rsidRPr="0028088C">
        <w:rPr>
          <w:rFonts w:ascii="ＭＳ 明朝" w:eastAsia="ＭＳ 明朝" w:hAnsi="ＭＳ 明朝" w:cs="Times New Roman" w:hint="eastAsia"/>
          <w:color w:val="000000" w:themeColor="text1"/>
          <w:sz w:val="22"/>
        </w:rPr>
        <w:t>・その他（内容：　　　　　　　　　　　　　　　　　　　　　　　　　　　）</w:t>
      </w:r>
    </w:p>
    <w:p w:rsidR="00FF7150" w:rsidRPr="0028088C" w:rsidRDefault="00FF7150" w:rsidP="00FF7150">
      <w:pPr>
        <w:ind w:firstLineChars="1800" w:firstLine="3960"/>
        <w:jc w:val="left"/>
        <w:rPr>
          <w:rFonts w:ascii="ＭＳ 明朝" w:eastAsia="ＭＳ 明朝" w:hAnsi="ＭＳ 明朝" w:cs="Times New Roman"/>
          <w:color w:val="000000" w:themeColor="text1"/>
          <w:sz w:val="22"/>
          <w:szCs w:val="24"/>
        </w:rPr>
      </w:pPr>
      <w:r w:rsidRPr="0028088C">
        <w:rPr>
          <w:rFonts w:ascii="ＭＳ 明朝" w:eastAsia="ＭＳ 明朝" w:hAnsi="ＭＳ 明朝" w:cs="Times New Roman" w:hint="eastAsia"/>
          <w:color w:val="000000" w:themeColor="text1"/>
          <w:sz w:val="22"/>
          <w:szCs w:val="24"/>
        </w:rPr>
        <w:t>住　　　　所:</w:t>
      </w:r>
    </w:p>
    <w:p w:rsidR="00FF7150" w:rsidRPr="0028088C" w:rsidRDefault="00FF7150" w:rsidP="00FF7150">
      <w:pPr>
        <w:ind w:firstLineChars="1800" w:firstLine="3960"/>
        <w:rPr>
          <w:rFonts w:ascii="ＭＳ 明朝" w:eastAsia="ＭＳ 明朝" w:hAnsi="ＭＳ 明朝" w:cs="Times New Roman"/>
          <w:color w:val="000000" w:themeColor="text1"/>
          <w:sz w:val="22"/>
          <w:szCs w:val="24"/>
        </w:rPr>
      </w:pPr>
      <w:r w:rsidRPr="0028088C">
        <w:rPr>
          <w:rFonts w:ascii="ＭＳ 明朝" w:eastAsia="ＭＳ 明朝" w:hAnsi="ＭＳ 明朝" w:cs="Times New Roman" w:hint="eastAsia"/>
          <w:color w:val="000000" w:themeColor="text1"/>
          <w:sz w:val="22"/>
          <w:szCs w:val="24"/>
        </w:rPr>
        <w:t>商号又は名称:</w:t>
      </w:r>
    </w:p>
    <w:p w:rsidR="00FF7150" w:rsidRPr="0028088C" w:rsidRDefault="00FF7150" w:rsidP="00FF7150">
      <w:pPr>
        <w:ind w:firstLineChars="1450" w:firstLine="3973"/>
        <w:rPr>
          <w:rFonts w:ascii="ＭＳ 明朝" w:eastAsia="ＭＳ 明朝" w:hAnsi="ＭＳ 明朝" w:cs="Times New Roman"/>
          <w:color w:val="000000" w:themeColor="text1"/>
          <w:sz w:val="22"/>
          <w:szCs w:val="24"/>
        </w:rPr>
      </w:pPr>
      <w:r w:rsidRPr="0028088C">
        <w:rPr>
          <w:rFonts w:ascii="ＭＳ 明朝" w:eastAsia="ＭＳ 明朝" w:hAnsi="ＭＳ 明朝" w:cs="Times New Roman" w:hint="eastAsia"/>
          <w:color w:val="000000" w:themeColor="text1"/>
          <w:spacing w:val="27"/>
          <w:kern w:val="0"/>
          <w:sz w:val="22"/>
          <w:szCs w:val="24"/>
          <w:fitText w:val="1320" w:id="-1154308863"/>
        </w:rPr>
        <w:t>代表者氏</w:t>
      </w:r>
      <w:r w:rsidRPr="0028088C">
        <w:rPr>
          <w:rFonts w:ascii="ＭＳ 明朝" w:eastAsia="ＭＳ 明朝" w:hAnsi="ＭＳ 明朝" w:cs="Times New Roman" w:hint="eastAsia"/>
          <w:color w:val="000000" w:themeColor="text1"/>
          <w:spacing w:val="2"/>
          <w:kern w:val="0"/>
          <w:sz w:val="22"/>
          <w:szCs w:val="24"/>
          <w:fitText w:val="1320" w:id="-1154308863"/>
        </w:rPr>
        <w:t>名</w:t>
      </w:r>
      <w:r w:rsidRPr="0028088C">
        <w:rPr>
          <w:rFonts w:ascii="ＭＳ 明朝" w:eastAsia="ＭＳ 明朝" w:hAnsi="ＭＳ 明朝" w:cs="Times New Roman" w:hint="eastAsia"/>
          <w:color w:val="000000" w:themeColor="text1"/>
          <w:sz w:val="22"/>
          <w:szCs w:val="24"/>
        </w:rPr>
        <w:t>:</w:t>
      </w:r>
    </w:p>
    <w:p w:rsidR="00FF7150" w:rsidRPr="0028088C" w:rsidRDefault="00FF7150" w:rsidP="00FF7150">
      <w:pPr>
        <w:rPr>
          <w:rFonts w:ascii="ＭＳ 明朝" w:eastAsia="ＭＳ 明朝" w:hAnsi="ＭＳ 明朝" w:cs="Times New Roman"/>
          <w:color w:val="000000" w:themeColor="text1"/>
          <w:sz w:val="18"/>
          <w:szCs w:val="18"/>
        </w:rPr>
      </w:pPr>
      <w:r w:rsidRPr="0028088C">
        <w:rPr>
          <w:rFonts w:ascii="ＭＳ 明朝" w:eastAsia="ＭＳ 明朝" w:hAnsi="ＭＳ 明朝" w:cs="Times New Roman" w:hint="eastAsia"/>
          <w:color w:val="000000" w:themeColor="text1"/>
          <w:sz w:val="18"/>
          <w:szCs w:val="18"/>
        </w:rPr>
        <w:t>注　１又は２の該当に○を付すこと。なお、２に○を付した場合は、当該案件の落札者</w:t>
      </w:r>
      <w:r w:rsidRPr="0028088C">
        <w:rPr>
          <w:rFonts w:ascii="ＭＳ 明朝" w:eastAsia="ＭＳ 明朝" w:hAnsi="ＭＳ 明朝" w:cs="Times New Roman"/>
          <w:color w:val="000000" w:themeColor="text1"/>
          <w:sz w:val="18"/>
          <w:szCs w:val="18"/>
        </w:rPr>
        <w:t>[契約の相手方]</w:t>
      </w:r>
      <w:r w:rsidRPr="0028088C">
        <w:rPr>
          <w:rFonts w:ascii="ＭＳ 明朝" w:eastAsia="ＭＳ 明朝" w:hAnsi="ＭＳ 明朝" w:cs="Times New Roman" w:hint="eastAsia"/>
          <w:color w:val="000000" w:themeColor="text1"/>
          <w:sz w:val="18"/>
          <w:szCs w:val="18"/>
        </w:rPr>
        <w:t>となることは</w:t>
      </w:r>
    </w:p>
    <w:p w:rsidR="00FF7150" w:rsidRPr="0028088C" w:rsidRDefault="00FF7150" w:rsidP="00FF7150">
      <w:pPr>
        <w:ind w:firstLineChars="100" w:firstLine="180"/>
        <w:rPr>
          <w:rFonts w:ascii="ＭＳ 明朝" w:eastAsia="ＭＳ 明朝" w:hAnsi="ＭＳ 明朝" w:cs="Times New Roman"/>
          <w:color w:val="000000" w:themeColor="text1"/>
          <w:sz w:val="18"/>
          <w:szCs w:val="18"/>
        </w:rPr>
      </w:pPr>
      <w:r w:rsidRPr="0028088C">
        <w:rPr>
          <w:rFonts w:ascii="ＭＳ 明朝" w:eastAsia="ＭＳ 明朝" w:hAnsi="ＭＳ 明朝" w:cs="Times New Roman" w:hint="eastAsia"/>
          <w:color w:val="000000" w:themeColor="text1"/>
          <w:sz w:val="18"/>
          <w:szCs w:val="18"/>
        </w:rPr>
        <w:t>できない。</w:t>
      </w:r>
    </w:p>
    <w:p w:rsidR="00FF7150" w:rsidRPr="0028088C" w:rsidRDefault="00FF7150" w:rsidP="00FF7150">
      <w:pPr>
        <w:rPr>
          <w:rFonts w:ascii="ＭＳ 明朝" w:eastAsia="ＭＳ 明朝" w:hAnsi="ＭＳ 明朝" w:cs="Times New Roman"/>
          <w:color w:val="000000" w:themeColor="text1"/>
          <w:sz w:val="22"/>
        </w:rPr>
      </w:pPr>
      <w:r w:rsidRPr="0028088C">
        <w:rPr>
          <w:rFonts w:ascii="ＭＳ 明朝" w:eastAsia="ＭＳ 明朝" w:hAnsi="ＭＳ 明朝" w:cs="Times New Roman" w:hint="eastAsia"/>
          <w:noProof/>
          <w:color w:val="000000" w:themeColor="text1"/>
          <w:sz w:val="22"/>
          <w:szCs w:val="24"/>
        </w:rPr>
        <mc:AlternateContent>
          <mc:Choice Requires="wps">
            <w:drawing>
              <wp:anchor distT="0" distB="0" distL="114300" distR="114300" simplePos="0" relativeHeight="251676672" behindDoc="0" locked="0" layoutInCell="1" allowOverlap="1" wp14:anchorId="1B6C31E6" wp14:editId="20C2F808">
                <wp:simplePos x="0" y="0"/>
                <wp:positionH relativeFrom="column">
                  <wp:posOffset>2489200</wp:posOffset>
                </wp:positionH>
                <wp:positionV relativeFrom="paragraph">
                  <wp:posOffset>6622</wp:posOffset>
                </wp:positionV>
                <wp:extent cx="3248660" cy="488315"/>
                <wp:effectExtent l="0" t="0" r="27940" b="26035"/>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660" cy="488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1EF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96pt;margin-top:.5pt;width:255.8pt;height:3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"/>
            </w:pict>
          </mc:Fallback>
        </mc:AlternateContent>
      </w:r>
      <w:r w:rsidRPr="0028088C">
        <w:rPr>
          <w:rFonts w:ascii="ＭＳ 明朝" w:eastAsia="ＭＳ 明朝" w:hAnsi="ＭＳ 明朝" w:cs="Times New Roman" w:hint="eastAsia"/>
          <w:color w:val="000000" w:themeColor="text1"/>
          <w:sz w:val="22"/>
          <w:szCs w:val="24"/>
        </w:rPr>
        <w:t xml:space="preserve">   </w:t>
      </w:r>
      <w:r w:rsidRPr="0028088C">
        <w:rPr>
          <w:rFonts w:ascii="ＭＳ 明朝" w:eastAsia="ＭＳ 明朝" w:hAnsi="ＭＳ 明朝" w:cs="Times New Roman"/>
          <w:color w:val="000000" w:themeColor="text1"/>
          <w:sz w:val="22"/>
          <w:szCs w:val="24"/>
        </w:rPr>
        <w:t xml:space="preserve">                                  </w:t>
      </w:r>
      <w:r w:rsidRPr="0028088C">
        <w:rPr>
          <w:rFonts w:ascii="ＭＳ 明朝" w:eastAsia="ＭＳ 明朝" w:hAnsi="ＭＳ 明朝" w:cs="Times New Roman" w:hint="eastAsia"/>
          <w:color w:val="000000" w:themeColor="text1"/>
          <w:spacing w:val="165"/>
          <w:kern w:val="0"/>
          <w:sz w:val="22"/>
          <w:fitText w:val="1320" w:id="-1154308862"/>
        </w:rPr>
        <w:t>担当</w:t>
      </w:r>
      <w:r w:rsidRPr="0028088C">
        <w:rPr>
          <w:rFonts w:ascii="ＭＳ 明朝" w:eastAsia="ＭＳ 明朝" w:hAnsi="ＭＳ 明朝" w:cs="Times New Roman" w:hint="eastAsia"/>
          <w:color w:val="000000" w:themeColor="text1"/>
          <w:kern w:val="0"/>
          <w:sz w:val="22"/>
          <w:fitText w:val="1320" w:id="-1154308862"/>
        </w:rPr>
        <w:t>者</w:t>
      </w:r>
      <w:r w:rsidRPr="0028088C">
        <w:rPr>
          <w:rFonts w:ascii="ＭＳ 明朝" w:eastAsia="ＭＳ 明朝" w:hAnsi="ＭＳ 明朝" w:cs="Times New Roman" w:hint="eastAsia"/>
          <w:color w:val="000000" w:themeColor="text1"/>
          <w:kern w:val="0"/>
          <w:sz w:val="22"/>
        </w:rPr>
        <w:t>:</w:t>
      </w:r>
      <w:r w:rsidRPr="0028088C">
        <w:rPr>
          <w:rFonts w:ascii="ＭＳ 明朝" w:eastAsia="ＭＳ 明朝" w:hAnsi="ＭＳ 明朝" w:cs="Times New Roman" w:hint="eastAsia"/>
          <w:color w:val="000000" w:themeColor="text1"/>
          <w:sz w:val="22"/>
        </w:rPr>
        <w:t xml:space="preserve"> </w:t>
      </w:r>
    </w:p>
    <w:p w:rsidR="00FF7150" w:rsidRPr="0028088C" w:rsidRDefault="00FF7150" w:rsidP="00FF7150">
      <w:pPr>
        <w:rPr>
          <w:rFonts w:ascii="ＭＳ 明朝" w:eastAsia="ＭＳ 明朝" w:hAnsi="ＭＳ 明朝" w:cs="Times New Roman"/>
          <w:color w:val="000000" w:themeColor="text1"/>
          <w:sz w:val="22"/>
        </w:rPr>
      </w:pPr>
      <w:r w:rsidRPr="0028088C">
        <w:rPr>
          <w:rFonts w:ascii="ＭＳ 明朝" w:eastAsia="ＭＳ 明朝" w:hAnsi="ＭＳ 明朝" w:cs="Times New Roman" w:hint="eastAsia"/>
          <w:color w:val="000000" w:themeColor="text1"/>
          <w:sz w:val="22"/>
        </w:rPr>
        <w:t xml:space="preserve">                                     </w:t>
      </w:r>
      <w:r w:rsidRPr="0028088C">
        <w:rPr>
          <w:rFonts w:ascii="ＭＳ 明朝" w:eastAsia="ＭＳ 明朝" w:hAnsi="ＭＳ 明朝" w:cs="Times New Roman" w:hint="eastAsia"/>
          <w:color w:val="000000" w:themeColor="text1"/>
          <w:spacing w:val="73"/>
          <w:kern w:val="0"/>
          <w:sz w:val="22"/>
          <w:fitText w:val="1320" w:id="-1154308861"/>
        </w:rPr>
        <w:t>電話番</w:t>
      </w:r>
      <w:r w:rsidRPr="0028088C">
        <w:rPr>
          <w:rFonts w:ascii="ＭＳ 明朝" w:eastAsia="ＭＳ 明朝" w:hAnsi="ＭＳ 明朝" w:cs="Times New Roman" w:hint="eastAsia"/>
          <w:color w:val="000000" w:themeColor="text1"/>
          <w:spacing w:val="1"/>
          <w:kern w:val="0"/>
          <w:sz w:val="22"/>
          <w:fitText w:val="1320" w:id="-1154308861"/>
        </w:rPr>
        <w:t>号</w:t>
      </w:r>
      <w:r w:rsidRPr="0028088C">
        <w:rPr>
          <w:rFonts w:ascii="ＭＳ 明朝" w:eastAsia="ＭＳ 明朝" w:hAnsi="ＭＳ 明朝" w:cs="Times New Roman" w:hint="eastAsia"/>
          <w:color w:val="000000" w:themeColor="text1"/>
          <w:kern w:val="0"/>
          <w:sz w:val="22"/>
        </w:rPr>
        <w:t>:</w:t>
      </w:r>
    </w:p>
    <w:p w:rsidR="00FF7150" w:rsidRPr="005C54DF" w:rsidRDefault="00FF7150" w:rsidP="00FF7150">
      <w:pPr>
        <w:rPr>
          <w:rFonts w:ascii="ＭＳ 明朝" w:eastAsia="ＭＳ 明朝" w:hAnsi="ＭＳ 明朝"/>
        </w:rPr>
      </w:pPr>
      <w:r w:rsidRPr="005C54DF">
        <w:rPr>
          <w:rFonts w:ascii="ＭＳ 明朝" w:eastAsia="ＭＳ 明朝" w:hAnsi="ＭＳ 明朝"/>
          <w:noProof/>
        </w:rPr>
        <mc:AlternateContent>
          <mc:Choice Requires="wps">
            <w:drawing>
              <wp:anchor distT="0" distB="0" distL="114300" distR="114300" simplePos="0" relativeHeight="251675648" behindDoc="0" locked="0" layoutInCell="1" allowOverlap="1" wp14:anchorId="72B21C93" wp14:editId="35FF3328">
                <wp:simplePos x="0" y="0"/>
                <wp:positionH relativeFrom="margin">
                  <wp:posOffset>0</wp:posOffset>
                </wp:positionH>
                <wp:positionV relativeFrom="paragraph">
                  <wp:posOffset>209550</wp:posOffset>
                </wp:positionV>
                <wp:extent cx="5943600" cy="1028700"/>
                <wp:effectExtent l="0" t="0" r="19050" b="19050"/>
                <wp:wrapNone/>
                <wp:docPr id="12" name="四角形: 角を丸くする 12"/>
                <wp:cNvGraphicFramePr/>
                <a:graphic xmlns:a="http://schemas.openxmlformats.org/drawingml/2006/main">
                  <a:graphicData uri="http://schemas.microsoft.com/office/word/2010/wordprocessingShape">
                    <wps:wsp>
                      <wps:cNvSpPr/>
                      <wps:spPr>
                        <a:xfrm>
                          <a:off x="0" y="0"/>
                          <a:ext cx="5943600" cy="1028700"/>
                        </a:xfrm>
                        <a:prstGeom prst="roundRect">
                          <a:avLst/>
                        </a:prstGeom>
                        <a:noFill/>
                        <a:ln w="12700" cap="flat" cmpd="sng" algn="ctr">
                          <a:solidFill>
                            <a:srgbClr val="4472C4">
                              <a:shade val="50000"/>
                            </a:srgbClr>
                          </a:solidFill>
                          <a:prstDash val="solid"/>
                          <a:miter lim="800000"/>
                        </a:ln>
                        <a:effectLst/>
                      </wps:spPr>
                      <wps:txbx>
                        <w:txbxContent>
                          <w:p w:rsidR="00FF7150" w:rsidRPr="005C1B4E" w:rsidRDefault="00FF7150" w:rsidP="00FF7150">
                            <w:pPr>
                              <w:spacing w:line="0" w:lineRule="atLeast"/>
                              <w:jc w:val="left"/>
                              <w:rPr>
                                <w:b/>
                                <w:color w:val="0D0D0D" w:themeColor="text1" w:themeTint="F2"/>
                                <w:szCs w:val="21"/>
                              </w:rPr>
                            </w:pPr>
                            <w:r w:rsidRPr="005C1B4E">
                              <w:rPr>
                                <w:rFonts w:hint="eastAsia"/>
                                <w:b/>
                                <w:color w:val="0D0D0D" w:themeColor="text1" w:themeTint="F2"/>
                                <w:szCs w:val="21"/>
                              </w:rPr>
                              <w:t>【ご注意ください】</w:t>
                            </w:r>
                          </w:p>
                          <w:p w:rsidR="00FF7150" w:rsidRPr="005C1B4E" w:rsidRDefault="00FF7150" w:rsidP="00FF7150">
                            <w:pPr>
                              <w:spacing w:line="0" w:lineRule="atLeast"/>
                              <w:jc w:val="left"/>
                              <w:rPr>
                                <w:color w:val="0D0D0D" w:themeColor="text1" w:themeTint="F2"/>
                                <w:sz w:val="18"/>
                                <w:szCs w:val="18"/>
                              </w:rPr>
                            </w:pPr>
                            <w:r w:rsidRPr="005C1B4E">
                              <w:rPr>
                                <w:rFonts w:hint="eastAsia"/>
                                <w:color w:val="0D0D0D" w:themeColor="text1" w:themeTint="F2"/>
                                <w:sz w:val="18"/>
                                <w:szCs w:val="18"/>
                              </w:rPr>
                              <w:t>契約予定日時点で有効な経営事項審査の結果通知を受け取っていない場合は、建設業法第２７条の２３第１項の定めにより公共工事の契約を締結することができません。本様式を提出されるにあたっては受領している経営事項審査の結果通知の有効期限を必ずご確認ください。</w:t>
                            </w:r>
                          </w:p>
                          <w:p w:rsidR="00FF7150" w:rsidRPr="00F57DBA" w:rsidRDefault="00FF7150" w:rsidP="00FF71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B21C93" id="四角形: 角を丸くする 12" o:spid="_x0000_s1030" style="position:absolute;left:0;text-align:left;margin-left:0;margin-top:16.5pt;width:468pt;height:8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" filled="f" strokecolor="#2f528f" strokeweight="1pt">
                <v:stroke joinstyle="miter"/>
                <v:textbox>
                  <w:txbxContent>
                    <w:p w:rsidR="00FF7150" w:rsidRPr="005C1B4E" w:rsidRDefault="00FF7150" w:rsidP="00FF7150">
                      <w:pPr>
                        <w:spacing w:line="0" w:lineRule="atLeast"/>
                        <w:jc w:val="left"/>
                        <w:rPr>
                          <w:b/>
                          <w:color w:val="0D0D0D" w:themeColor="text1" w:themeTint="F2"/>
                          <w:szCs w:val="21"/>
                        </w:rPr>
                      </w:pPr>
                      <w:r w:rsidRPr="005C1B4E">
                        <w:rPr>
                          <w:rFonts w:hint="eastAsia"/>
                          <w:b/>
                          <w:color w:val="0D0D0D" w:themeColor="text1" w:themeTint="F2"/>
                          <w:szCs w:val="21"/>
                        </w:rPr>
                        <w:t>【ご注意ください】</w:t>
                      </w:r>
                    </w:p>
                    <w:p w:rsidR="00FF7150" w:rsidRPr="005C1B4E" w:rsidRDefault="00FF7150" w:rsidP="00FF7150">
                      <w:pPr>
                        <w:spacing w:line="0" w:lineRule="atLeast"/>
                        <w:jc w:val="left"/>
                        <w:rPr>
                          <w:color w:val="0D0D0D" w:themeColor="text1" w:themeTint="F2"/>
                          <w:sz w:val="18"/>
                          <w:szCs w:val="18"/>
                        </w:rPr>
                      </w:pPr>
                      <w:r w:rsidRPr="005C1B4E">
                        <w:rPr>
                          <w:rFonts w:hint="eastAsia"/>
                          <w:color w:val="0D0D0D" w:themeColor="text1" w:themeTint="F2"/>
                          <w:sz w:val="18"/>
                          <w:szCs w:val="18"/>
                        </w:rPr>
                        <w:t>契約予定日時点で有効な経営事項審査の結果通知を受け取っていない場合は、建設業法第２７条の２３第１項の定めにより公共工事の契約を締結することができません。本様式を提出されるにあたっては受領している経営事項審査の結果通知の有効期限を必ずご確認ください。</w:t>
                      </w:r>
                    </w:p>
                    <w:p w:rsidR="00FF7150" w:rsidRPr="00F57DBA" w:rsidRDefault="00FF7150" w:rsidP="00FF7150">
                      <w:pPr>
                        <w:jc w:val="center"/>
                      </w:pPr>
                    </w:p>
                  </w:txbxContent>
                </v:textbox>
                <w10:wrap anchorx="margin"/>
              </v:roundrect>
            </w:pict>
          </mc:Fallback>
        </mc:AlternateContent>
      </w:r>
    </w:p>
    <w:p w:rsidR="00FF7150" w:rsidRPr="005C54DF" w:rsidRDefault="00FF7150" w:rsidP="00FF7150">
      <w:pPr>
        <w:jc w:val="left"/>
        <w:rPr>
          <w:rFonts w:ascii="ＭＳ 明朝" w:eastAsia="ＭＳ 明朝" w:hAnsi="ＭＳ 明朝"/>
        </w:rPr>
      </w:pPr>
    </w:p>
    <w:p w:rsidR="00FF7150" w:rsidRPr="005C54DF" w:rsidRDefault="00FF7150" w:rsidP="00FF7150">
      <w:pPr>
        <w:jc w:val="right"/>
        <w:rPr>
          <w:rFonts w:ascii="ＭＳ 明朝" w:eastAsia="ＭＳ 明朝" w:hAnsi="ＭＳ 明朝"/>
        </w:rPr>
      </w:pPr>
    </w:p>
    <w:p w:rsidR="00FF7150" w:rsidRPr="005C54DF" w:rsidRDefault="00FF7150" w:rsidP="00FF7150">
      <w:pPr>
        <w:jc w:val="right"/>
        <w:rPr>
          <w:rFonts w:ascii="ＭＳ 明朝" w:eastAsia="ＭＳ 明朝" w:hAnsi="ＭＳ 明朝"/>
        </w:rPr>
      </w:pPr>
    </w:p>
    <w:p w:rsidR="00FF7150" w:rsidRPr="005C54DF" w:rsidRDefault="00FF7150" w:rsidP="00FF7150">
      <w:pPr>
        <w:jc w:val="right"/>
        <w:rPr>
          <w:rFonts w:ascii="ＭＳ 明朝" w:eastAsia="ＭＳ 明朝" w:hAnsi="ＭＳ 明朝"/>
        </w:rPr>
      </w:pPr>
    </w:p>
    <w:sectPr w:rsidR="00FF7150" w:rsidRPr="005C54DF" w:rsidSect="00CE20B6">
      <w:headerReference w:type="default" r:id="rId6"/>
      <w:pgSz w:w="11906" w:h="16838"/>
      <w:pgMar w:top="1134"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06A" w:rsidRDefault="009E406A" w:rsidP="00F57DBA">
      <w:r>
        <w:separator/>
      </w:r>
    </w:p>
  </w:endnote>
  <w:endnote w:type="continuationSeparator" w:id="0">
    <w:p w:rsidR="009E406A" w:rsidRDefault="009E406A" w:rsidP="00F5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06A" w:rsidRDefault="009E406A" w:rsidP="00F57DBA">
      <w:r>
        <w:separator/>
      </w:r>
    </w:p>
  </w:footnote>
  <w:footnote w:type="continuationSeparator" w:id="0">
    <w:p w:rsidR="009E406A" w:rsidRDefault="009E406A" w:rsidP="00F57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51F" w:rsidRDefault="0027651F" w:rsidP="0027651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42"/>
    <w:rsid w:val="00002D6E"/>
    <w:rsid w:val="0000610B"/>
    <w:rsid w:val="00014630"/>
    <w:rsid w:val="00032296"/>
    <w:rsid w:val="0003488F"/>
    <w:rsid w:val="000672B4"/>
    <w:rsid w:val="00071D41"/>
    <w:rsid w:val="000733D6"/>
    <w:rsid w:val="00077104"/>
    <w:rsid w:val="000B75CD"/>
    <w:rsid w:val="000C71EE"/>
    <w:rsid w:val="000D5888"/>
    <w:rsid w:val="001045BC"/>
    <w:rsid w:val="001272A0"/>
    <w:rsid w:val="00167373"/>
    <w:rsid w:val="001C74AA"/>
    <w:rsid w:val="001E4E5B"/>
    <w:rsid w:val="00233957"/>
    <w:rsid w:val="00252AE8"/>
    <w:rsid w:val="00272A0B"/>
    <w:rsid w:val="0027357A"/>
    <w:rsid w:val="0027651F"/>
    <w:rsid w:val="0028088C"/>
    <w:rsid w:val="00293B42"/>
    <w:rsid w:val="002B1F37"/>
    <w:rsid w:val="002C2BD7"/>
    <w:rsid w:val="002D6CEE"/>
    <w:rsid w:val="003950EA"/>
    <w:rsid w:val="003E4821"/>
    <w:rsid w:val="003F7157"/>
    <w:rsid w:val="004127B1"/>
    <w:rsid w:val="004338CA"/>
    <w:rsid w:val="004A44F4"/>
    <w:rsid w:val="004B01C6"/>
    <w:rsid w:val="004B7D96"/>
    <w:rsid w:val="004F709A"/>
    <w:rsid w:val="00536A2C"/>
    <w:rsid w:val="0054659C"/>
    <w:rsid w:val="005654BE"/>
    <w:rsid w:val="005B47AF"/>
    <w:rsid w:val="005C1B4E"/>
    <w:rsid w:val="005F7054"/>
    <w:rsid w:val="00633897"/>
    <w:rsid w:val="006771EB"/>
    <w:rsid w:val="0068467C"/>
    <w:rsid w:val="0069413E"/>
    <w:rsid w:val="006B5299"/>
    <w:rsid w:val="00760E20"/>
    <w:rsid w:val="007A294F"/>
    <w:rsid w:val="007B5303"/>
    <w:rsid w:val="007B6D38"/>
    <w:rsid w:val="007C7E9B"/>
    <w:rsid w:val="007F0480"/>
    <w:rsid w:val="0088473B"/>
    <w:rsid w:val="008B2851"/>
    <w:rsid w:val="008F1EA3"/>
    <w:rsid w:val="00910847"/>
    <w:rsid w:val="00942CAB"/>
    <w:rsid w:val="00963ABD"/>
    <w:rsid w:val="009C53AD"/>
    <w:rsid w:val="009E406A"/>
    <w:rsid w:val="009F70C0"/>
    <w:rsid w:val="00A13AB9"/>
    <w:rsid w:val="00A235E4"/>
    <w:rsid w:val="00A368C5"/>
    <w:rsid w:val="00A446AF"/>
    <w:rsid w:val="00A72899"/>
    <w:rsid w:val="00A87797"/>
    <w:rsid w:val="00AF3867"/>
    <w:rsid w:val="00B165A3"/>
    <w:rsid w:val="00B207C7"/>
    <w:rsid w:val="00B31850"/>
    <w:rsid w:val="00B72855"/>
    <w:rsid w:val="00BA04A3"/>
    <w:rsid w:val="00BC35EE"/>
    <w:rsid w:val="00C04D41"/>
    <w:rsid w:val="00C14942"/>
    <w:rsid w:val="00C32570"/>
    <w:rsid w:val="00C45807"/>
    <w:rsid w:val="00C60A91"/>
    <w:rsid w:val="00C71FB2"/>
    <w:rsid w:val="00CE20B6"/>
    <w:rsid w:val="00CE3BFE"/>
    <w:rsid w:val="00D22AB6"/>
    <w:rsid w:val="00D64EC6"/>
    <w:rsid w:val="00DB142A"/>
    <w:rsid w:val="00DF4A80"/>
    <w:rsid w:val="00E0329F"/>
    <w:rsid w:val="00E14EF0"/>
    <w:rsid w:val="00E50398"/>
    <w:rsid w:val="00E76B8E"/>
    <w:rsid w:val="00E82E94"/>
    <w:rsid w:val="00EA40DC"/>
    <w:rsid w:val="00EE0DF8"/>
    <w:rsid w:val="00EE5E03"/>
    <w:rsid w:val="00EF050D"/>
    <w:rsid w:val="00EF091A"/>
    <w:rsid w:val="00F52A75"/>
    <w:rsid w:val="00F57DBA"/>
    <w:rsid w:val="00F664F9"/>
    <w:rsid w:val="00FF7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3EF45B1-7DC5-427D-9932-D6DDCEC8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6B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DBA"/>
    <w:pPr>
      <w:tabs>
        <w:tab w:val="center" w:pos="4252"/>
        <w:tab w:val="right" w:pos="8504"/>
      </w:tabs>
      <w:snapToGrid w:val="0"/>
    </w:pPr>
  </w:style>
  <w:style w:type="character" w:customStyle="1" w:styleId="a4">
    <w:name w:val="ヘッダー (文字)"/>
    <w:basedOn w:val="a0"/>
    <w:link w:val="a3"/>
    <w:uiPriority w:val="99"/>
    <w:rsid w:val="00F57DBA"/>
  </w:style>
  <w:style w:type="paragraph" w:styleId="a5">
    <w:name w:val="footer"/>
    <w:basedOn w:val="a"/>
    <w:link w:val="a6"/>
    <w:uiPriority w:val="99"/>
    <w:unhideWhenUsed/>
    <w:rsid w:val="00F57DBA"/>
    <w:pPr>
      <w:tabs>
        <w:tab w:val="center" w:pos="4252"/>
        <w:tab w:val="right" w:pos="8504"/>
      </w:tabs>
      <w:snapToGrid w:val="0"/>
    </w:pPr>
  </w:style>
  <w:style w:type="character" w:customStyle="1" w:styleId="a6">
    <w:name w:val="フッター (文字)"/>
    <w:basedOn w:val="a0"/>
    <w:link w:val="a5"/>
    <w:uiPriority w:val="99"/>
    <w:rsid w:val="00F57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厚</dc:creator>
  <cp:keywords/>
  <dc:description/>
  <cp:lastModifiedBy>藤井　厚</cp:lastModifiedBy>
  <cp:revision>22</cp:revision>
  <cp:lastPrinted>2023-11-06T01:31:00Z</cp:lastPrinted>
  <dcterms:created xsi:type="dcterms:W3CDTF">2022-07-11T09:39:00Z</dcterms:created>
  <dcterms:modified xsi:type="dcterms:W3CDTF">2023-11-06T01:43:00Z</dcterms:modified>
</cp:coreProperties>
</file>