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D4DF9" w14:textId="16142D27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C3683B">
        <w:rPr>
          <w:rFonts w:asciiTheme="minorHAnsi" w:eastAsiaTheme="minorHAnsi" w:hAnsiTheme="minorHAnsi" w:hint="eastAsia"/>
        </w:rPr>
        <w:t>舗装工（修繕工）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9015" w:type="dxa"/>
        <w:tblInd w:w="-5" w:type="dxa"/>
        <w:tblLook w:val="04A0" w:firstRow="1" w:lastRow="0" w:firstColumn="1" w:lastColumn="0" w:noHBand="0" w:noVBand="1"/>
      </w:tblPr>
      <w:tblGrid>
        <w:gridCol w:w="600"/>
        <w:gridCol w:w="7972"/>
        <w:gridCol w:w="443"/>
      </w:tblGrid>
      <w:tr w:rsidR="000355A7" w:rsidRPr="00B90D22" w14:paraId="0C92D0E1" w14:textId="77777777" w:rsidTr="00466C60">
        <w:trPr>
          <w:trHeight w:val="369"/>
        </w:trPr>
        <w:tc>
          <w:tcPr>
            <w:tcW w:w="600" w:type="dxa"/>
          </w:tcPr>
          <w:p w14:paraId="0FA50D6C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7972" w:type="dxa"/>
          </w:tcPr>
          <w:p w14:paraId="4A00920B" w14:textId="77777777" w:rsidR="000355A7" w:rsidRPr="00466C60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466C60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443" w:type="dxa"/>
          </w:tcPr>
          <w:p w14:paraId="12EF977A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0355A7" w:rsidRPr="00B90D22" w14:paraId="4127EADF" w14:textId="77777777" w:rsidTr="00914FDA">
        <w:trPr>
          <w:cantSplit/>
          <w:trHeight w:val="1270"/>
        </w:trPr>
        <w:tc>
          <w:tcPr>
            <w:tcW w:w="600" w:type="dxa"/>
            <w:textDirection w:val="tbRlV"/>
          </w:tcPr>
          <w:p w14:paraId="77640BFF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測量</w:t>
            </w:r>
          </w:p>
        </w:tc>
        <w:tc>
          <w:tcPr>
            <w:tcW w:w="7972" w:type="dxa"/>
            <w:vAlign w:val="center"/>
          </w:tcPr>
          <w:p w14:paraId="26B0CE0A" w14:textId="7D611E24" w:rsidR="000836C1" w:rsidRPr="00914FDA" w:rsidRDefault="000836C1" w:rsidP="00383A20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  <w:r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szCs w:val="18"/>
                <w:u w:val="none"/>
              </w:rPr>
              <w:t>地上レーザースキャナーを用いた公共測量マニュアル</w:t>
            </w:r>
            <w:r w:rsidR="00914FDA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szCs w:val="18"/>
                <w:u w:val="none"/>
              </w:rPr>
              <w:t>(案)</w:t>
            </w:r>
          </w:p>
        </w:tc>
        <w:tc>
          <w:tcPr>
            <w:tcW w:w="443" w:type="dxa"/>
            <w:vAlign w:val="center"/>
          </w:tcPr>
          <w:p w14:paraId="2673BD0A" w14:textId="2A3515B3" w:rsidR="000355A7" w:rsidRPr="00B90D22" w:rsidRDefault="00914FDA" w:rsidP="00383A20">
            <w:pPr>
              <w:spacing w:line="0" w:lineRule="atLeast"/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6" w:history="1">
              <w:r w:rsidR="00383A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国土地</w:t>
              </w:r>
              <w:r w:rsidR="00383A20">
                <w:rPr>
                  <w:rStyle w:val="a4"/>
                  <w:rFonts w:asciiTheme="minorHAnsi" w:eastAsiaTheme="minorHAnsi" w:hAnsiTheme="minorHAnsi" w:hint="eastAsia"/>
                  <w:color w:val="auto"/>
                  <w:w w:val="90"/>
                  <w:sz w:val="20"/>
                  <w:u w:val="none"/>
                </w:rPr>
                <w:t>理</w:t>
              </w:r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院</w:t>
              </w:r>
            </w:hyperlink>
          </w:p>
        </w:tc>
      </w:tr>
      <w:tr w:rsidR="000355A7" w:rsidRPr="00B90D22" w14:paraId="493BEE9A" w14:textId="77777777" w:rsidTr="00914FDA">
        <w:trPr>
          <w:cantSplit/>
          <w:trHeight w:val="1860"/>
        </w:trPr>
        <w:tc>
          <w:tcPr>
            <w:tcW w:w="600" w:type="dxa"/>
            <w:textDirection w:val="tbRlV"/>
          </w:tcPr>
          <w:p w14:paraId="336A365E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7972" w:type="dxa"/>
            <w:vAlign w:val="center"/>
          </w:tcPr>
          <w:p w14:paraId="321FCAAE" w14:textId="2DF3ECCC" w:rsidR="00383A20" w:rsidRPr="00914FDA" w:rsidRDefault="006E040C" w:rsidP="00383A20">
            <w:pPr>
              <w:rPr>
                <w:rFonts w:asciiTheme="minorHAnsi" w:eastAsiaTheme="minorHAnsi" w:hAnsiTheme="minorHAnsi" w:hint="eastAsia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</w:rPr>
              <w:t>３次元計測技術を用いた出来形管理要領（案）路面切削工編</w:t>
            </w:r>
          </w:p>
        </w:tc>
        <w:tc>
          <w:tcPr>
            <w:tcW w:w="443" w:type="dxa"/>
            <w:vAlign w:val="center"/>
          </w:tcPr>
          <w:p w14:paraId="08AF5426" w14:textId="77777777" w:rsidR="000355A7" w:rsidRPr="00B90D22" w:rsidRDefault="00914FDA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7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0355A7" w:rsidRPr="00B90D22" w14:paraId="11894965" w14:textId="77777777" w:rsidTr="00914FDA">
        <w:trPr>
          <w:cantSplit/>
          <w:trHeight w:val="2114"/>
        </w:trPr>
        <w:tc>
          <w:tcPr>
            <w:tcW w:w="600" w:type="dxa"/>
            <w:textDirection w:val="tbRlV"/>
          </w:tcPr>
          <w:p w14:paraId="1B3D57A6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7972" w:type="dxa"/>
            <w:vAlign w:val="center"/>
          </w:tcPr>
          <w:p w14:paraId="44CF702B" w14:textId="382F7F4A" w:rsidR="006E040C" w:rsidRDefault="006E040C" w:rsidP="00383A20">
            <w:pPr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</w:rPr>
              <w:t>地上型レーザースキャナーを用いた出来形管理の監督・検査要領（舗装工事編）（案）</w:t>
            </w:r>
          </w:p>
          <w:p w14:paraId="113306B0" w14:textId="009EC548" w:rsidR="006E040C" w:rsidRDefault="006E040C" w:rsidP="00383A20">
            <w:pPr>
              <w:rPr>
                <w:rFonts w:asciiTheme="minorHAnsi" w:eastAsiaTheme="minorHAnsi" w:hAnsiTheme="minorHAnsi" w:hint="eastAsia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</w:rPr>
              <w:t>ＴＳ（ノンプリ）を用いた出来形管理の監督・検査要領（舗装工事編）（案）</w:t>
            </w:r>
          </w:p>
          <w:p w14:paraId="45BAEEC9" w14:textId="48D3E3EF" w:rsidR="006E040C" w:rsidRPr="00752B99" w:rsidRDefault="006E040C" w:rsidP="006E040C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hyperlink r:id="rId8" w:history="1">
              <w:r w:rsidRPr="00752B99"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地上移動体</w:t>
              </w:r>
              <w:r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搭載型レーザースキャナーを用いた出来形管理の監督・検査要領（舗装工事</w:t>
              </w:r>
              <w:r w:rsidRPr="00752B99"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編）（案）</w:t>
              </w:r>
            </w:hyperlink>
          </w:p>
          <w:p w14:paraId="4EF3F21A" w14:textId="235C0B88" w:rsidR="00466C60" w:rsidRPr="00914FDA" w:rsidRDefault="006E040C" w:rsidP="00383A20">
            <w:pPr>
              <w:rPr>
                <w:rFonts w:asciiTheme="minorHAnsi" w:eastAsiaTheme="minorHAnsi" w:hAnsiTheme="minorHAnsi" w:hint="eastAsia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</w:rPr>
              <w:t>施工履歴データを用いた出来形管理の監督・検査要領（路面切削工編）（案）</w:t>
            </w:r>
          </w:p>
        </w:tc>
        <w:tc>
          <w:tcPr>
            <w:tcW w:w="443" w:type="dxa"/>
            <w:vAlign w:val="center"/>
          </w:tcPr>
          <w:p w14:paraId="7F9BA802" w14:textId="77777777" w:rsidR="000355A7" w:rsidRPr="00B90D22" w:rsidRDefault="00914FDA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9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  <w:bookmarkStart w:id="0" w:name="_GoBack"/>
      <w:bookmarkEnd w:id="0"/>
    </w:p>
    <w:sectPr w:rsidR="00CA5622" w:rsidSect="00F56C1D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355A7"/>
    <w:rsid w:val="000836C1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6E040C"/>
    <w:rsid w:val="00752B99"/>
    <w:rsid w:val="007F6900"/>
    <w:rsid w:val="00897667"/>
    <w:rsid w:val="008F27EF"/>
    <w:rsid w:val="00914FDA"/>
    <w:rsid w:val="00A53399"/>
    <w:rsid w:val="00AA25F4"/>
    <w:rsid w:val="00AB0DE3"/>
    <w:rsid w:val="00B90D22"/>
    <w:rsid w:val="00BA5255"/>
    <w:rsid w:val="00BD4E03"/>
    <w:rsid w:val="00C3683B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common/00128405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lit.go.jp/sogoseisaku/constplan/sosei_constplan_tk_00003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gsv2.gsi.go.jp/koukyou/download/download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lit.go.jp/sogoseisaku/constplan/sosei_constplan_tk_00003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2021-09-17T12:15:00Z</dcterms:modified>
</cp:coreProperties>
</file>